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CA" w:rsidRPr="00D116F7" w:rsidRDefault="00CB65C8" w:rsidP="005B7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F7">
        <w:rPr>
          <w:rFonts w:ascii="Times New Roman" w:hAnsi="Times New Roman" w:cs="Times New Roman"/>
          <w:b/>
          <w:sz w:val="24"/>
          <w:szCs w:val="24"/>
        </w:rPr>
        <w:t>Differentiate Your Business Degree with the Newly Approved</w:t>
      </w:r>
    </w:p>
    <w:p w:rsidR="00CB65C8" w:rsidRPr="00D116F7" w:rsidRDefault="00122EC3" w:rsidP="00CB6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Accounting</w:t>
      </w:r>
      <w:r w:rsidR="00CB65C8" w:rsidRPr="00D116F7">
        <w:rPr>
          <w:rFonts w:ascii="Times New Roman" w:hAnsi="Times New Roman" w:cs="Times New Roman"/>
          <w:b/>
          <w:sz w:val="24"/>
          <w:szCs w:val="24"/>
        </w:rPr>
        <w:t xml:space="preserve"> Undergraduate Certificate</w:t>
      </w:r>
    </w:p>
    <w:p w:rsidR="00A25569" w:rsidRPr="00D116F7" w:rsidRDefault="002C653B" w:rsidP="00D116F7">
      <w:pPr>
        <w:ind w:firstLine="720"/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Accounting</w:t>
      </w:r>
      <w:r w:rsidR="00CB65C8" w:rsidRPr="00D116F7">
        <w:rPr>
          <w:rFonts w:ascii="Times New Roman" w:hAnsi="Times New Roman" w:cs="Times New Roman"/>
        </w:rPr>
        <w:t xml:space="preserve"> </w:t>
      </w:r>
      <w:r w:rsidR="00715502" w:rsidRPr="00D116F7">
        <w:rPr>
          <w:rFonts w:ascii="Times New Roman" w:hAnsi="Times New Roman" w:cs="Times New Roman"/>
        </w:rPr>
        <w:t>has always been instrumental</w:t>
      </w:r>
      <w:r w:rsidRPr="00D116F7">
        <w:rPr>
          <w:rFonts w:ascii="Times New Roman" w:hAnsi="Times New Roman" w:cs="Times New Roman"/>
        </w:rPr>
        <w:t xml:space="preserve"> with</w:t>
      </w:r>
      <w:r w:rsidR="00715502" w:rsidRPr="00D116F7">
        <w:rPr>
          <w:rFonts w:ascii="Times New Roman" w:hAnsi="Times New Roman" w:cs="Times New Roman"/>
        </w:rPr>
        <w:t>in</w:t>
      </w:r>
      <w:r w:rsidR="00B128E7">
        <w:rPr>
          <w:rFonts w:ascii="Times New Roman" w:hAnsi="Times New Roman" w:cs="Times New Roman"/>
        </w:rPr>
        <w:t xml:space="preserve"> </w:t>
      </w:r>
      <w:r w:rsidRPr="00D116F7">
        <w:rPr>
          <w:rFonts w:ascii="Times New Roman" w:hAnsi="Times New Roman" w:cs="Times New Roman"/>
        </w:rPr>
        <w:t xml:space="preserve">any </w:t>
      </w:r>
      <w:r w:rsidR="00715502" w:rsidRPr="00D116F7">
        <w:rPr>
          <w:rFonts w:ascii="Times New Roman" w:hAnsi="Times New Roman" w:cs="Times New Roman"/>
        </w:rPr>
        <w:t>organizations</w:t>
      </w:r>
      <w:r w:rsidR="00B128E7">
        <w:rPr>
          <w:rFonts w:ascii="Times New Roman" w:hAnsi="Times New Roman" w:cs="Times New Roman"/>
        </w:rPr>
        <w:t>.</w:t>
      </w:r>
      <w:r w:rsidR="00CB65C8" w:rsidRPr="00D116F7">
        <w:rPr>
          <w:rFonts w:ascii="Times New Roman" w:hAnsi="Times New Roman" w:cs="Times New Roman"/>
        </w:rPr>
        <w:t xml:space="preserve">  Completing this certificate program will provide you a competitive edge in the </w:t>
      </w:r>
      <w:r w:rsidR="00715502" w:rsidRPr="00D116F7">
        <w:rPr>
          <w:rFonts w:ascii="Times New Roman" w:hAnsi="Times New Roman" w:cs="Times New Roman"/>
        </w:rPr>
        <w:t>world of business</w:t>
      </w:r>
      <w:r w:rsidR="00CB65C8" w:rsidRPr="00D116F7">
        <w:rPr>
          <w:rFonts w:ascii="Times New Roman" w:hAnsi="Times New Roman" w:cs="Times New Roman"/>
        </w:rPr>
        <w:t xml:space="preserve">. </w:t>
      </w:r>
      <w:r w:rsidR="00A25569" w:rsidRPr="00D116F7">
        <w:rPr>
          <w:rFonts w:ascii="Times New Roman" w:hAnsi="Times New Roman" w:cs="Times New Roman"/>
        </w:rPr>
        <w:t xml:space="preserve"> The </w:t>
      </w:r>
      <w:r w:rsidR="00CB65C8" w:rsidRPr="00D116F7">
        <w:rPr>
          <w:rFonts w:ascii="Times New Roman" w:hAnsi="Times New Roman" w:cs="Times New Roman"/>
        </w:rPr>
        <w:t xml:space="preserve"> </w:t>
      </w:r>
      <w:r w:rsidR="00715502" w:rsidRPr="00D116F7">
        <w:rPr>
          <w:rFonts w:ascii="Times New Roman" w:hAnsi="Times New Roman" w:cs="Times New Roman"/>
        </w:rPr>
        <w:t>Accounting</w:t>
      </w:r>
      <w:r w:rsidR="00A25569" w:rsidRPr="00D116F7">
        <w:rPr>
          <w:rFonts w:ascii="Times New Roman" w:hAnsi="Times New Roman" w:cs="Times New Roman"/>
        </w:rPr>
        <w:t xml:space="preserve"> Program at UALR has been developed collaboratively with </w:t>
      </w:r>
      <w:r w:rsidR="00715502" w:rsidRPr="00D116F7">
        <w:rPr>
          <w:rFonts w:ascii="Times New Roman" w:hAnsi="Times New Roman" w:cs="Times New Roman"/>
        </w:rPr>
        <w:t xml:space="preserve">business </w:t>
      </w:r>
      <w:r w:rsidR="00A25569" w:rsidRPr="00D116F7">
        <w:rPr>
          <w:rFonts w:ascii="Times New Roman" w:hAnsi="Times New Roman" w:cs="Times New Roman"/>
        </w:rPr>
        <w:t xml:space="preserve">professionals in area organizations, including Acxiom, Arkansas Blue Cross and Blue Shield, Dillard’s, Southwest Power Pool, and Windstream, to name a few.  </w:t>
      </w:r>
      <w:r w:rsidR="00715502" w:rsidRPr="00D116F7">
        <w:rPr>
          <w:rFonts w:ascii="Times New Roman" w:hAnsi="Times New Roman" w:cs="Times New Roman"/>
        </w:rPr>
        <w:t>In the Account</w:t>
      </w:r>
      <w:r w:rsidR="00B128E7">
        <w:rPr>
          <w:rFonts w:ascii="Times New Roman" w:hAnsi="Times New Roman" w:cs="Times New Roman"/>
        </w:rPr>
        <w:t>ing Certificate</w:t>
      </w:r>
      <w:r w:rsidR="00715502" w:rsidRPr="00D116F7">
        <w:rPr>
          <w:rFonts w:ascii="Times New Roman" w:hAnsi="Times New Roman" w:cs="Times New Roman"/>
        </w:rPr>
        <w:t xml:space="preserve"> P</w:t>
      </w:r>
      <w:r w:rsidR="005B73DF" w:rsidRPr="00D116F7">
        <w:rPr>
          <w:rFonts w:ascii="Times New Roman" w:hAnsi="Times New Roman" w:cs="Times New Roman"/>
        </w:rPr>
        <w:t xml:space="preserve">rogram you will develop marketable </w:t>
      </w:r>
      <w:r w:rsidR="00715502" w:rsidRPr="00D116F7">
        <w:rPr>
          <w:rFonts w:ascii="Times New Roman" w:hAnsi="Times New Roman" w:cs="Times New Roman"/>
        </w:rPr>
        <w:t xml:space="preserve">accounting </w:t>
      </w:r>
      <w:r w:rsidR="00B128E7">
        <w:rPr>
          <w:rFonts w:ascii="Times New Roman" w:hAnsi="Times New Roman" w:cs="Times New Roman"/>
        </w:rPr>
        <w:t>technical and decision-</w:t>
      </w:r>
      <w:r w:rsidR="005B73DF" w:rsidRPr="00D116F7">
        <w:rPr>
          <w:rFonts w:ascii="Times New Roman" w:hAnsi="Times New Roman" w:cs="Times New Roman"/>
        </w:rPr>
        <w:t xml:space="preserve">making skills relevant to all functional areas </w:t>
      </w:r>
      <w:r w:rsidR="00715502" w:rsidRPr="00D116F7">
        <w:rPr>
          <w:rFonts w:ascii="Times New Roman" w:hAnsi="Times New Roman" w:cs="Times New Roman"/>
        </w:rPr>
        <w:t>of accounting</w:t>
      </w:r>
      <w:r w:rsidR="00B128E7">
        <w:rPr>
          <w:rFonts w:ascii="Times New Roman" w:hAnsi="Times New Roman" w:cs="Times New Roman"/>
        </w:rPr>
        <w:t xml:space="preserve">. </w:t>
      </w:r>
      <w:r w:rsidR="00715502" w:rsidRPr="00D116F7">
        <w:rPr>
          <w:rFonts w:ascii="Times New Roman" w:hAnsi="Times New Roman" w:cs="Times New Roman"/>
        </w:rPr>
        <w:t>This certificate provide</w:t>
      </w:r>
      <w:r w:rsidR="00B128E7">
        <w:rPr>
          <w:rFonts w:ascii="Times New Roman" w:hAnsi="Times New Roman" w:cs="Times New Roman"/>
        </w:rPr>
        <w:t>s</w:t>
      </w:r>
      <w:r w:rsidR="00715502" w:rsidRPr="00D116F7">
        <w:rPr>
          <w:rFonts w:ascii="Times New Roman" w:hAnsi="Times New Roman" w:cs="Times New Roman"/>
        </w:rPr>
        <w:t xml:space="preserve"> UALR graduates with </w:t>
      </w:r>
      <w:r w:rsidR="00B128E7">
        <w:rPr>
          <w:rFonts w:ascii="Times New Roman" w:hAnsi="Times New Roman" w:cs="Times New Roman"/>
        </w:rPr>
        <w:t xml:space="preserve">the </w:t>
      </w:r>
      <w:r w:rsidR="00715502" w:rsidRPr="00D116F7">
        <w:rPr>
          <w:rFonts w:ascii="Times New Roman" w:hAnsi="Times New Roman" w:cs="Times New Roman"/>
        </w:rPr>
        <w:t>professional and technical knowledge, effective communication skills, analytical thinking abilities,</w:t>
      </w:r>
      <w:r w:rsidR="00B128E7">
        <w:rPr>
          <w:rFonts w:ascii="Times New Roman" w:hAnsi="Times New Roman" w:cs="Times New Roman"/>
        </w:rPr>
        <w:t xml:space="preserve"> and</w:t>
      </w:r>
      <w:r w:rsidR="00715502" w:rsidRPr="00D116F7">
        <w:rPr>
          <w:rFonts w:ascii="Times New Roman" w:hAnsi="Times New Roman" w:cs="Times New Roman"/>
        </w:rPr>
        <w:t xml:space="preserve"> knowledge of prof</w:t>
      </w:r>
      <w:r w:rsidR="00B128E7">
        <w:rPr>
          <w:rFonts w:ascii="Times New Roman" w:hAnsi="Times New Roman" w:cs="Times New Roman"/>
        </w:rPr>
        <w:t xml:space="preserve">essional and ethical standards to become </w:t>
      </w:r>
      <w:r w:rsidR="00715502" w:rsidRPr="00D116F7">
        <w:rPr>
          <w:rFonts w:ascii="Times New Roman" w:hAnsi="Times New Roman" w:cs="Times New Roman"/>
        </w:rPr>
        <w:t>marketable and successful in the field of business.</w:t>
      </w:r>
    </w:p>
    <w:p w:rsidR="00CB65C8" w:rsidRPr="00D116F7" w:rsidRDefault="00B128E7" w:rsidP="00B128E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CB65C8" w:rsidRPr="00D116F7">
        <w:rPr>
          <w:rFonts w:ascii="Times New Roman" w:hAnsi="Times New Roman" w:cs="Times New Roman"/>
        </w:rPr>
        <w:t>our major may already incorporate some of these classes, so the total certificate requirement may be fewer than 18 hours.</w:t>
      </w:r>
    </w:p>
    <w:p w:rsidR="00A25569" w:rsidRPr="00D116F7" w:rsidRDefault="00715502" w:rsidP="00A25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6F7">
        <w:rPr>
          <w:rFonts w:ascii="Times New Roman" w:hAnsi="Times New Roman" w:cs="Times New Roman"/>
          <w:b/>
          <w:sz w:val="32"/>
          <w:szCs w:val="32"/>
        </w:rPr>
        <w:t>Accounting</w:t>
      </w:r>
      <w:r w:rsidR="005C0AC6" w:rsidRPr="00D11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5569" w:rsidRPr="00D116F7">
        <w:rPr>
          <w:rFonts w:ascii="Times New Roman" w:hAnsi="Times New Roman" w:cs="Times New Roman"/>
          <w:b/>
          <w:sz w:val="32"/>
          <w:szCs w:val="32"/>
        </w:rPr>
        <w:t>Undergraduate Certificate</w:t>
      </w:r>
    </w:p>
    <w:p w:rsidR="00A25569" w:rsidRPr="00D116F7" w:rsidRDefault="00A25569" w:rsidP="00A2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6F7">
        <w:rPr>
          <w:rFonts w:ascii="Times New Roman" w:hAnsi="Times New Roman" w:cs="Times New Roman"/>
          <w:b/>
          <w:sz w:val="32"/>
          <w:szCs w:val="32"/>
        </w:rPr>
        <w:t>18 Hours Required:</w:t>
      </w:r>
    </w:p>
    <w:p w:rsidR="00A25569" w:rsidRPr="00D116F7" w:rsidRDefault="00715502" w:rsidP="00A25569">
      <w:pPr>
        <w:rPr>
          <w:rFonts w:ascii="Times New Roman" w:hAnsi="Times New Roman" w:cs="Times New Roman"/>
          <w:b/>
        </w:rPr>
      </w:pPr>
      <w:r w:rsidRPr="00D116F7">
        <w:rPr>
          <w:rFonts w:ascii="Times New Roman" w:hAnsi="Times New Roman" w:cs="Times New Roman"/>
          <w:b/>
        </w:rPr>
        <w:t>R</w:t>
      </w:r>
      <w:r w:rsidR="006D69C3" w:rsidRPr="00D116F7">
        <w:rPr>
          <w:rFonts w:ascii="Times New Roman" w:hAnsi="Times New Roman" w:cs="Times New Roman"/>
          <w:b/>
        </w:rPr>
        <w:t>equired Courses (12</w:t>
      </w:r>
      <w:r w:rsidR="00A25569" w:rsidRPr="00D116F7">
        <w:rPr>
          <w:rFonts w:ascii="Times New Roman" w:hAnsi="Times New Roman" w:cs="Times New Roman"/>
          <w:b/>
        </w:rPr>
        <w:t xml:space="preserve"> hours)*</w:t>
      </w:r>
    </w:p>
    <w:p w:rsidR="006D69C3" w:rsidRPr="00D116F7" w:rsidRDefault="006D69C3" w:rsidP="006D69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ACCT 2310 Principles of Accounting I</w:t>
      </w:r>
    </w:p>
    <w:p w:rsidR="006D69C3" w:rsidRPr="00D116F7" w:rsidRDefault="006D69C3" w:rsidP="006D69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ACCT 2330 Principles of Accounting II</w:t>
      </w:r>
    </w:p>
    <w:p w:rsidR="006D69C3" w:rsidRPr="00D116F7" w:rsidRDefault="006D69C3" w:rsidP="006D69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ACCT 3311 Intermediate Financial Accounting I</w:t>
      </w:r>
    </w:p>
    <w:p w:rsidR="006D69C3" w:rsidRPr="00D116F7" w:rsidRDefault="006D69C3" w:rsidP="006D69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 xml:space="preserve">ACCT 3330 Intermediate Cost and Managerial Accounting </w:t>
      </w:r>
    </w:p>
    <w:p w:rsidR="00A25569" w:rsidRPr="00D116F7" w:rsidRDefault="006D69C3" w:rsidP="00A25569">
      <w:pPr>
        <w:rPr>
          <w:rFonts w:ascii="Times New Roman" w:hAnsi="Times New Roman" w:cs="Times New Roman"/>
          <w:b/>
        </w:rPr>
      </w:pPr>
      <w:r w:rsidRPr="00D116F7">
        <w:rPr>
          <w:rFonts w:ascii="Times New Roman" w:hAnsi="Times New Roman" w:cs="Times New Roman"/>
          <w:b/>
        </w:rPr>
        <w:t>Electives (6</w:t>
      </w:r>
      <w:r w:rsidR="00A25569" w:rsidRPr="00D116F7">
        <w:rPr>
          <w:rFonts w:ascii="Times New Roman" w:hAnsi="Times New Roman" w:cs="Times New Roman"/>
          <w:b/>
        </w:rPr>
        <w:t xml:space="preserve"> hours)</w:t>
      </w:r>
    </w:p>
    <w:p w:rsidR="00A25569" w:rsidRPr="00D116F7" w:rsidRDefault="00B128E7" w:rsidP="00A255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D69C3" w:rsidRPr="00D116F7">
        <w:rPr>
          <w:rFonts w:ascii="Times New Roman" w:hAnsi="Times New Roman" w:cs="Times New Roman"/>
        </w:rPr>
        <w:t>wo</w:t>
      </w:r>
      <w:r w:rsidR="00A25569" w:rsidRPr="00D116F7">
        <w:rPr>
          <w:rFonts w:ascii="Times New Roman" w:hAnsi="Times New Roman" w:cs="Times New Roman"/>
        </w:rPr>
        <w:t xml:space="preserve"> of the following:</w:t>
      </w:r>
    </w:p>
    <w:p w:rsidR="006D69C3" w:rsidRPr="00D116F7" w:rsidRDefault="006D69C3" w:rsidP="00A25569">
      <w:pPr>
        <w:pStyle w:val="NoSpacing"/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ACCT 3312 Intermediate Financial Accounting II</w:t>
      </w:r>
    </w:p>
    <w:p w:rsidR="006D69C3" w:rsidRPr="00D116F7" w:rsidRDefault="006D69C3" w:rsidP="00A25569">
      <w:pPr>
        <w:pStyle w:val="NoSpacing"/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ACCT 3321 Federal Taxation I</w:t>
      </w:r>
    </w:p>
    <w:p w:rsidR="006D69C3" w:rsidRPr="00D116F7" w:rsidRDefault="006D69C3" w:rsidP="00A25569">
      <w:pPr>
        <w:pStyle w:val="NoSpacing"/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ACCT 3341 Accounting Information Systems</w:t>
      </w:r>
    </w:p>
    <w:p w:rsidR="006D69C3" w:rsidRPr="00D116F7" w:rsidRDefault="006D69C3" w:rsidP="00A25569">
      <w:pPr>
        <w:pStyle w:val="NoSpacing"/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ACCT 3361 Accounting for Government, Non-Profits, etc.</w:t>
      </w:r>
    </w:p>
    <w:p w:rsidR="00D116F7" w:rsidRPr="00D116F7" w:rsidRDefault="00D116F7" w:rsidP="00A25569">
      <w:pPr>
        <w:pStyle w:val="NoSpacing"/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ACCT 4314 Advanced Financial Accounting</w:t>
      </w:r>
    </w:p>
    <w:p w:rsidR="00D116F7" w:rsidRPr="00D116F7" w:rsidRDefault="00D116F7" w:rsidP="00A2556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A25569" w:rsidRPr="00D116F7" w:rsidRDefault="00A25569" w:rsidP="00A25569">
      <w:pPr>
        <w:pStyle w:val="NoSpacing"/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>3-hour approved elective*</w:t>
      </w:r>
    </w:p>
    <w:p w:rsidR="00A25569" w:rsidRPr="00D116F7" w:rsidRDefault="00A25569" w:rsidP="005B73DF">
      <w:pPr>
        <w:spacing w:after="0"/>
        <w:rPr>
          <w:rFonts w:ascii="Times New Roman" w:hAnsi="Times New Roman" w:cs="Times New Roman"/>
        </w:rPr>
      </w:pPr>
    </w:p>
    <w:p w:rsidR="005B73DF" w:rsidRPr="00D116F7" w:rsidRDefault="00EB4843">
      <w:pPr>
        <w:rPr>
          <w:rFonts w:ascii="Times New Roman" w:hAnsi="Times New Roman" w:cs="Times New Roman"/>
        </w:rPr>
      </w:pPr>
      <w:r w:rsidRPr="00D116F7">
        <w:rPr>
          <w:rFonts w:ascii="Times New Roman" w:hAnsi="Times New Roman" w:cs="Times New Roman"/>
        </w:rPr>
        <w:t xml:space="preserve">For details about the program and </w:t>
      </w:r>
      <w:r w:rsidR="005B73DF" w:rsidRPr="00D116F7">
        <w:rPr>
          <w:rFonts w:ascii="Times New Roman" w:hAnsi="Times New Roman" w:cs="Times New Roman"/>
        </w:rPr>
        <w:t>advising information</w:t>
      </w:r>
      <w:r w:rsidRPr="00D116F7">
        <w:rPr>
          <w:rFonts w:ascii="Times New Roman" w:hAnsi="Times New Roman" w:cs="Times New Roman"/>
        </w:rPr>
        <w:t xml:space="preserve">, </w:t>
      </w:r>
      <w:r w:rsidR="005C0AC6" w:rsidRPr="00D116F7">
        <w:rPr>
          <w:rFonts w:ascii="Times New Roman" w:hAnsi="Times New Roman" w:cs="Times New Roman"/>
        </w:rPr>
        <w:t>contact</w:t>
      </w:r>
      <w:r w:rsidR="005B73DF" w:rsidRPr="00D116F7">
        <w:rPr>
          <w:rFonts w:ascii="Times New Roman" w:hAnsi="Times New Roman" w:cs="Times New Roman"/>
        </w:rPr>
        <w:t xml:space="preserve"> Dr. </w:t>
      </w:r>
      <w:r w:rsidR="00B128E7">
        <w:rPr>
          <w:rFonts w:ascii="Times New Roman" w:hAnsi="Times New Roman" w:cs="Times New Roman"/>
        </w:rPr>
        <w:t>Mark Funk</w:t>
      </w:r>
      <w:r w:rsidR="005B73DF" w:rsidRPr="00D116F7">
        <w:rPr>
          <w:rFonts w:ascii="Times New Roman" w:hAnsi="Times New Roman" w:cs="Times New Roman"/>
        </w:rPr>
        <w:t xml:space="preserve">, </w:t>
      </w:r>
      <w:r w:rsidR="00B128E7">
        <w:rPr>
          <w:rFonts w:ascii="Times New Roman" w:hAnsi="Times New Roman" w:cs="Times New Roman"/>
        </w:rPr>
        <w:t>Interim C</w:t>
      </w:r>
      <w:r w:rsidR="005B73DF" w:rsidRPr="00D116F7">
        <w:rPr>
          <w:rFonts w:ascii="Times New Roman" w:hAnsi="Times New Roman" w:cs="Times New Roman"/>
        </w:rPr>
        <w:t xml:space="preserve">hairperson, Department of </w:t>
      </w:r>
      <w:r w:rsidR="00B128E7">
        <w:rPr>
          <w:rFonts w:ascii="Times New Roman" w:hAnsi="Times New Roman" w:cs="Times New Roman"/>
        </w:rPr>
        <w:t>Accounting</w:t>
      </w:r>
      <w:r w:rsidR="005B73DF" w:rsidRPr="00D116F7">
        <w:rPr>
          <w:rFonts w:ascii="Times New Roman" w:hAnsi="Times New Roman" w:cs="Times New Roman"/>
        </w:rPr>
        <w:t>,</w:t>
      </w:r>
      <w:r w:rsidR="00B128E7">
        <w:rPr>
          <w:rFonts w:ascii="Times New Roman" w:hAnsi="Times New Roman" w:cs="Times New Roman"/>
        </w:rPr>
        <w:t xml:space="preserve"> Reynolds Business 212</w:t>
      </w:r>
      <w:r w:rsidR="005B73DF" w:rsidRPr="00D116F7">
        <w:rPr>
          <w:rFonts w:ascii="Times New Roman" w:hAnsi="Times New Roman" w:cs="Times New Roman"/>
        </w:rPr>
        <w:t xml:space="preserve"> (</w:t>
      </w:r>
      <w:r w:rsidR="00B128E7">
        <w:rPr>
          <w:rFonts w:ascii="Times New Roman" w:hAnsi="Times New Roman" w:cs="Times New Roman"/>
        </w:rPr>
        <w:t>mffunk</w:t>
      </w:r>
      <w:r w:rsidR="005B73DF" w:rsidRPr="00D116F7">
        <w:rPr>
          <w:rFonts w:ascii="Times New Roman" w:hAnsi="Times New Roman" w:cs="Times New Roman"/>
        </w:rPr>
        <w:t>@ualr.edu</w:t>
      </w:r>
      <w:r w:rsidR="000E1D40" w:rsidRPr="00D116F7">
        <w:rPr>
          <w:rFonts w:ascii="Times New Roman" w:hAnsi="Times New Roman" w:cs="Times New Roman"/>
        </w:rPr>
        <w:t>, 501.569.</w:t>
      </w:r>
      <w:r w:rsidR="00B128E7">
        <w:rPr>
          <w:rFonts w:ascii="Times New Roman" w:hAnsi="Times New Roman" w:cs="Times New Roman"/>
        </w:rPr>
        <w:t>8862</w:t>
      </w:r>
      <w:r w:rsidR="005B73DF" w:rsidRPr="00D116F7">
        <w:rPr>
          <w:rFonts w:ascii="Times New Roman" w:hAnsi="Times New Roman" w:cs="Times New Roman"/>
        </w:rPr>
        <w:t>).</w:t>
      </w:r>
    </w:p>
    <w:p w:rsidR="00D116F7" w:rsidRPr="00D116F7" w:rsidRDefault="00D116F7">
      <w:pPr>
        <w:rPr>
          <w:rFonts w:ascii="Times New Roman" w:hAnsi="Times New Roman" w:cs="Times New Roman"/>
        </w:rPr>
      </w:pPr>
    </w:p>
    <w:sectPr w:rsidR="00D116F7" w:rsidRPr="00D116F7" w:rsidSect="00FB3601">
      <w:footerReference w:type="default" r:id="rId7"/>
      <w:pgSz w:w="12240" w:h="15840"/>
      <w:pgMar w:top="720" w:right="720" w:bottom="720" w:left="720" w:header="720" w:footer="720" w:gutter="0"/>
      <w:pgBorders w:offsetFrom="page">
        <w:top w:val="double" w:sz="12" w:space="24" w:color="860038"/>
        <w:left w:val="double" w:sz="12" w:space="24" w:color="860038"/>
        <w:bottom w:val="double" w:sz="12" w:space="24" w:color="860038"/>
        <w:right w:val="double" w:sz="12" w:space="24" w:color="8600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55" w:rsidRDefault="009D7255" w:rsidP="00AB009C">
      <w:pPr>
        <w:spacing w:after="0" w:line="240" w:lineRule="auto"/>
      </w:pPr>
      <w:r>
        <w:separator/>
      </w:r>
    </w:p>
  </w:endnote>
  <w:endnote w:type="continuationSeparator" w:id="0">
    <w:p w:rsidR="009D7255" w:rsidRDefault="009D7255" w:rsidP="00AB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09C" w:rsidRDefault="00AB009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-495935</wp:posOffset>
          </wp:positionV>
          <wp:extent cx="1981200" cy="9323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UAL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32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09C" w:rsidRDefault="00AB0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55" w:rsidRDefault="009D7255" w:rsidP="00AB009C">
      <w:pPr>
        <w:spacing w:after="0" w:line="240" w:lineRule="auto"/>
      </w:pPr>
      <w:r>
        <w:separator/>
      </w:r>
    </w:p>
  </w:footnote>
  <w:footnote w:type="continuationSeparator" w:id="0">
    <w:p w:rsidR="009D7255" w:rsidRDefault="009D7255" w:rsidP="00AB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6A9"/>
    <w:multiLevelType w:val="hybridMultilevel"/>
    <w:tmpl w:val="80CE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6933"/>
    <w:multiLevelType w:val="multilevel"/>
    <w:tmpl w:val="24460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A7168"/>
    <w:multiLevelType w:val="hybridMultilevel"/>
    <w:tmpl w:val="7FCAEB3A"/>
    <w:lvl w:ilvl="0" w:tplc="08FAA0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8"/>
    <w:rsid w:val="000C27B0"/>
    <w:rsid w:val="000E1D40"/>
    <w:rsid w:val="00122EC3"/>
    <w:rsid w:val="001724A0"/>
    <w:rsid w:val="002C653B"/>
    <w:rsid w:val="005B73DF"/>
    <w:rsid w:val="005C0AC6"/>
    <w:rsid w:val="006A21CA"/>
    <w:rsid w:val="006D69C3"/>
    <w:rsid w:val="00715502"/>
    <w:rsid w:val="00894B19"/>
    <w:rsid w:val="009D7255"/>
    <w:rsid w:val="009E40CE"/>
    <w:rsid w:val="00A25569"/>
    <w:rsid w:val="00AB009C"/>
    <w:rsid w:val="00B128E7"/>
    <w:rsid w:val="00CB65C8"/>
    <w:rsid w:val="00CD7B49"/>
    <w:rsid w:val="00D116F7"/>
    <w:rsid w:val="00EB4843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299AA-35B8-45E4-BC7C-81DF866A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C8"/>
    <w:pPr>
      <w:ind w:left="720"/>
      <w:contextualSpacing/>
    </w:pPr>
  </w:style>
  <w:style w:type="paragraph" w:styleId="NoSpacing">
    <w:name w:val="No Spacing"/>
    <w:uiPriority w:val="1"/>
    <w:qFormat/>
    <w:rsid w:val="00A255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3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9C"/>
  </w:style>
  <w:style w:type="paragraph" w:styleId="Footer">
    <w:name w:val="footer"/>
    <w:basedOn w:val="Normal"/>
    <w:link w:val="FooterChar"/>
    <w:uiPriority w:val="99"/>
    <w:unhideWhenUsed/>
    <w:rsid w:val="00AB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Andrea Jefferson</cp:lastModifiedBy>
  <cp:revision>2</cp:revision>
  <cp:lastPrinted>2014-11-19T15:37:00Z</cp:lastPrinted>
  <dcterms:created xsi:type="dcterms:W3CDTF">2016-07-12T21:41:00Z</dcterms:created>
  <dcterms:modified xsi:type="dcterms:W3CDTF">2016-07-12T21:41:00Z</dcterms:modified>
</cp:coreProperties>
</file>