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4492" w14:textId="60C6AFD1" w:rsidR="007D0AF9" w:rsidRDefault="00BE741C" w:rsidP="00BE741C">
      <w:pPr>
        <w:jc w:val="both"/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2564D" wp14:editId="48312FB0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308610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03B6E" w14:textId="77777777" w:rsidR="00BE741C" w:rsidRPr="00BE741C" w:rsidRDefault="00BE741C" w:rsidP="00BE741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E741C">
                              <w:rPr>
                                <w:b/>
                              </w:rPr>
                              <w:t xml:space="preserve">Office of Concurrent Enrollment </w:t>
                            </w:r>
                          </w:p>
                          <w:p w14:paraId="13E4C2B4" w14:textId="77777777" w:rsidR="00BE741C" w:rsidRDefault="00BE741C" w:rsidP="00BE741C">
                            <w:pPr>
                              <w:jc w:val="both"/>
                            </w:pPr>
                            <w:r>
                              <w:t>2801 South University Avenue</w:t>
                            </w:r>
                          </w:p>
                          <w:p w14:paraId="4A0E41C4" w14:textId="77777777" w:rsidR="00BE741C" w:rsidRDefault="00BE741C" w:rsidP="00BE741C">
                            <w:pPr>
                              <w:jc w:val="both"/>
                            </w:pPr>
                            <w:r>
                              <w:t xml:space="preserve">EDU 112 </w:t>
                            </w:r>
                          </w:p>
                          <w:p w14:paraId="1FFDD5E5" w14:textId="77777777" w:rsidR="00BE741C" w:rsidRDefault="00BE741C" w:rsidP="00BE741C">
                            <w:pPr>
                              <w:jc w:val="both"/>
                            </w:pPr>
                            <w:r>
                              <w:t>501-626-3467</w:t>
                            </w:r>
                          </w:p>
                          <w:p w14:paraId="680375ED" w14:textId="77777777" w:rsidR="00BE741C" w:rsidRDefault="00BE741C" w:rsidP="00BE741C">
                            <w:pPr>
                              <w:jc w:val="both"/>
                            </w:pPr>
                            <w:hyperlink r:id="rId6" w:history="1">
                              <w:r w:rsidRPr="003B0E65">
                                <w:rPr>
                                  <w:rStyle w:val="Hyperlink"/>
                                </w:rPr>
                                <w:t>mewoolery@ualr.edu</w:t>
                              </w:r>
                            </w:hyperlink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hyperlink r:id="rId7" w:history="1">
                              <w:r w:rsidRPr="003B0E65">
                                <w:rPr>
                                  <w:rStyle w:val="Hyperlink"/>
                                </w:rPr>
                                <w:t>nlsteele@ualr.edu</w:t>
                              </w:r>
                            </w:hyperlink>
                          </w:p>
                          <w:p w14:paraId="71E64FA8" w14:textId="77777777" w:rsidR="00BE741C" w:rsidRDefault="00BE741C" w:rsidP="00BE741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in;margin-top:9pt;width:243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" filled="f" stroked="f">
                <v:textbox>
                  <w:txbxContent>
                    <w:p w14:paraId="50B03B6E" w14:textId="77777777" w:rsidR="00BE741C" w:rsidRPr="00BE741C" w:rsidRDefault="00BE741C" w:rsidP="00BE741C">
                      <w:pPr>
                        <w:jc w:val="both"/>
                        <w:rPr>
                          <w:b/>
                        </w:rPr>
                      </w:pPr>
                      <w:r w:rsidRPr="00BE741C">
                        <w:rPr>
                          <w:b/>
                        </w:rPr>
                        <w:t xml:space="preserve">Office of Concurrent Enrollment </w:t>
                      </w:r>
                    </w:p>
                    <w:p w14:paraId="13E4C2B4" w14:textId="77777777" w:rsidR="00BE741C" w:rsidRDefault="00BE741C" w:rsidP="00BE741C">
                      <w:pPr>
                        <w:jc w:val="both"/>
                      </w:pPr>
                      <w:r>
                        <w:t>2801 South University Avenue</w:t>
                      </w:r>
                    </w:p>
                    <w:p w14:paraId="4A0E41C4" w14:textId="77777777" w:rsidR="00BE741C" w:rsidRDefault="00BE741C" w:rsidP="00BE741C">
                      <w:pPr>
                        <w:jc w:val="both"/>
                      </w:pPr>
                      <w:r>
                        <w:t xml:space="preserve">EDU 112 </w:t>
                      </w:r>
                    </w:p>
                    <w:p w14:paraId="1FFDD5E5" w14:textId="77777777" w:rsidR="00BE741C" w:rsidRDefault="00BE741C" w:rsidP="00BE741C">
                      <w:pPr>
                        <w:jc w:val="both"/>
                      </w:pPr>
                      <w:r>
                        <w:t>501-626-3467</w:t>
                      </w:r>
                    </w:p>
                    <w:p w14:paraId="680375ED" w14:textId="77777777" w:rsidR="00BE741C" w:rsidRDefault="00BE741C" w:rsidP="00BE741C">
                      <w:pPr>
                        <w:jc w:val="both"/>
                      </w:pPr>
                      <w:hyperlink r:id="rId8" w:history="1">
                        <w:r w:rsidRPr="003B0E65">
                          <w:rPr>
                            <w:rStyle w:val="Hyperlink"/>
                          </w:rPr>
                          <w:t>mewoolery@ualr.edu</w:t>
                        </w:r>
                      </w:hyperlink>
                      <w:proofErr w:type="gramStart"/>
                      <w:r>
                        <w:t xml:space="preserve">  </w:t>
                      </w:r>
                      <w:proofErr w:type="gramEnd"/>
                      <w:hyperlink r:id="rId9" w:history="1">
                        <w:r w:rsidRPr="003B0E65">
                          <w:rPr>
                            <w:rStyle w:val="Hyperlink"/>
                          </w:rPr>
                          <w:t>nlsteele@ualr.edu</w:t>
                        </w:r>
                      </w:hyperlink>
                    </w:p>
                    <w:p w14:paraId="71E64FA8" w14:textId="77777777" w:rsidR="00BE741C" w:rsidRDefault="00BE741C" w:rsidP="00BE741C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29385B98" wp14:editId="5CB802DD">
            <wp:extent cx="1028700" cy="12778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36" cy="12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FEBCB" wp14:editId="0AB31E08">
                <wp:simplePos x="0" y="0"/>
                <wp:positionH relativeFrom="column">
                  <wp:posOffset>3200400</wp:posOffset>
                </wp:positionH>
                <wp:positionV relativeFrom="paragraph">
                  <wp:posOffset>-457200</wp:posOffset>
                </wp:positionV>
                <wp:extent cx="26289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58F2F" w14:textId="550D847D" w:rsidR="00BE741C" w:rsidRDefault="00BE7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2pt;margin-top:-35.95pt;width:207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" filled="f" stroked="f">
                <v:textbox>
                  <w:txbxContent>
                    <w:p w14:paraId="49058F2F" w14:textId="550D847D" w:rsidR="00BE741C" w:rsidRDefault="00BE741C"/>
                  </w:txbxContent>
                </v:textbox>
                <w10:wrap type="square"/>
              </v:shape>
            </w:pict>
          </mc:Fallback>
        </mc:AlternateContent>
      </w:r>
      <w:r w:rsidR="007D0AF9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2CE29" wp14:editId="372BFD58">
                <wp:simplePos x="0" y="0"/>
                <wp:positionH relativeFrom="column">
                  <wp:posOffset>914400</wp:posOffset>
                </wp:positionH>
                <wp:positionV relativeFrom="paragraph">
                  <wp:posOffset>-457200</wp:posOffset>
                </wp:positionV>
                <wp:extent cx="3200400" cy="1600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39E58" w14:textId="77777777" w:rsidR="00BE741C" w:rsidRDefault="00BE741C"/>
                          <w:p w14:paraId="178E6253" w14:textId="77777777" w:rsidR="00BE741C" w:rsidRDefault="00BE741C"/>
                          <w:p w14:paraId="4C5EC126" w14:textId="77777777" w:rsidR="00BE741C" w:rsidRDefault="00BE741C"/>
                          <w:p w14:paraId="049AA44E" w14:textId="77777777" w:rsidR="00BE741C" w:rsidRDefault="00BE7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in;margin-top:-35.95pt;width:252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" filled="f" stroked="f">
                <v:textbox>
                  <w:txbxContent>
                    <w:p w14:paraId="3D739E58" w14:textId="77777777" w:rsidR="00BE741C" w:rsidRDefault="00BE741C"/>
                    <w:p w14:paraId="178E6253" w14:textId="77777777" w:rsidR="00BE741C" w:rsidRDefault="00BE741C"/>
                    <w:p w14:paraId="4C5EC126" w14:textId="77777777" w:rsidR="00BE741C" w:rsidRDefault="00BE741C"/>
                    <w:p w14:paraId="049AA44E" w14:textId="77777777" w:rsidR="00BE741C" w:rsidRDefault="00BE741C"/>
                  </w:txbxContent>
                </v:textbox>
                <w10:wrap type="square"/>
              </v:shape>
            </w:pict>
          </mc:Fallback>
        </mc:AlternateContent>
      </w:r>
      <w:r w:rsidR="007D0AF9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1112C" wp14:editId="5E99F3B6">
                <wp:simplePos x="0" y="0"/>
                <wp:positionH relativeFrom="column">
                  <wp:posOffset>3771900</wp:posOffset>
                </wp:positionH>
                <wp:positionV relativeFrom="paragraph">
                  <wp:posOffset>-685800</wp:posOffset>
                </wp:positionV>
                <wp:extent cx="24003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D7911" w14:textId="77777777" w:rsidR="00BE741C" w:rsidRDefault="00BE7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97pt;margin-top:-53.9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bA1s8CAAAW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" filled="f" stroked="f">
                <v:textbox>
                  <w:txbxContent>
                    <w:p w14:paraId="38ED7911" w14:textId="77777777" w:rsidR="00BE741C" w:rsidRDefault="00BE741C"/>
                  </w:txbxContent>
                </v:textbox>
                <w10:wrap type="square"/>
              </v:shape>
            </w:pict>
          </mc:Fallback>
        </mc:AlternateContent>
      </w:r>
    </w:p>
    <w:p w14:paraId="713416C5" w14:textId="77777777" w:rsidR="00971272" w:rsidRDefault="00971272" w:rsidP="00BE741C">
      <w:pPr>
        <w:jc w:val="both"/>
      </w:pPr>
    </w:p>
    <w:p w14:paraId="33A5D33D" w14:textId="20795C81" w:rsidR="00A40D29" w:rsidRPr="00A40D29" w:rsidRDefault="00A40D29" w:rsidP="00BE741C">
      <w:pPr>
        <w:jc w:val="both"/>
        <w:rPr>
          <w:b/>
        </w:rPr>
      </w:pPr>
      <w:r w:rsidRPr="00A40D29">
        <w:rPr>
          <w:b/>
        </w:rPr>
        <w:t>New Faculty Orientation Verification</w:t>
      </w:r>
    </w:p>
    <w:p w14:paraId="765A6C63" w14:textId="7F43C8E3" w:rsidR="000F6BB2" w:rsidRDefault="00193716" w:rsidP="00BE741C">
      <w:pPr>
        <w:jc w:val="both"/>
      </w:pPr>
      <w:r>
        <w:t xml:space="preserve">As a part of </w:t>
      </w:r>
      <w:r w:rsidR="00971272">
        <w:t>UA Little Rock’s endeavor to provide a quality educational experience</w:t>
      </w:r>
      <w:r>
        <w:t xml:space="preserve"> for High S</w:t>
      </w:r>
      <w:r w:rsidR="00971272">
        <w:t xml:space="preserve">chool students who wish to earn college credit while in high school, UA Little Rock </w:t>
      </w:r>
      <w:r>
        <w:t>is committed to providing support and training for</w:t>
      </w:r>
      <w:r w:rsidR="00971272">
        <w:t xml:space="preserve"> their Concurrent Enrollment </w:t>
      </w:r>
      <w:r>
        <w:t xml:space="preserve">High School </w:t>
      </w:r>
      <w:r w:rsidR="00971272">
        <w:t>f</w:t>
      </w:r>
      <w:r>
        <w:t xml:space="preserve">aculty.  </w:t>
      </w:r>
      <w:r w:rsidR="002A6347">
        <w:t xml:space="preserve">All approved Concurrent Enrollment </w:t>
      </w:r>
      <w:r w:rsidR="00FB5184">
        <w:t xml:space="preserve">faculty must </w:t>
      </w:r>
      <w:bookmarkStart w:id="0" w:name="_GoBack"/>
      <w:bookmarkEnd w:id="0"/>
      <w:r w:rsidR="00FB5184">
        <w:t xml:space="preserve">meet with their departmental liaison prior to the semester’s start date. </w:t>
      </w:r>
      <w:r w:rsidR="0099070F">
        <w:t xml:space="preserve"> My signature on this form verifies that </w:t>
      </w:r>
      <w:r w:rsidR="003E4594">
        <w:t>my department liaison or I myself met w</w:t>
      </w:r>
      <w:r w:rsidR="000F6BB2">
        <w:t xml:space="preserve">ith the new faculty </w:t>
      </w:r>
      <w:r w:rsidR="008C26C7">
        <w:t xml:space="preserve">listed below </w:t>
      </w:r>
      <w:r w:rsidR="000F6BB2">
        <w:t>to o</w:t>
      </w:r>
      <w:r w:rsidR="008C26C7">
        <w:t>rient him/her</w:t>
      </w:r>
      <w:r w:rsidR="003E4594">
        <w:t xml:space="preserve"> to the expectations of </w:t>
      </w:r>
      <w:r w:rsidR="000F6BB2">
        <w:t>the d</w:t>
      </w:r>
      <w:r w:rsidR="008C26C7">
        <w:t xml:space="preserve">epartment </w:t>
      </w:r>
      <w:r w:rsidR="004972E1">
        <w:t>represent</w:t>
      </w:r>
      <w:r w:rsidR="008C26C7">
        <w:t>ed</w:t>
      </w:r>
      <w:r w:rsidR="004972E1">
        <w:t xml:space="preserve">.  During the </w:t>
      </w:r>
      <w:r w:rsidR="00A40D29">
        <w:rPr>
          <w:b/>
        </w:rPr>
        <w:t>2017</w:t>
      </w:r>
      <w:r w:rsidR="00A40D29" w:rsidRPr="00712D7B">
        <w:rPr>
          <w:b/>
        </w:rPr>
        <w:t>/201</w:t>
      </w:r>
      <w:r w:rsidR="00A40D29">
        <w:rPr>
          <w:b/>
        </w:rPr>
        <w:t>8</w:t>
      </w:r>
      <w:r w:rsidR="00A40D29">
        <w:t>-program</w:t>
      </w:r>
      <w:r w:rsidR="004972E1">
        <w:t xml:space="preserve"> year</w:t>
      </w:r>
      <w:r w:rsidR="000F6BB2">
        <w:t xml:space="preserve"> orientation, we discussed the following:</w:t>
      </w:r>
    </w:p>
    <w:p w14:paraId="05FD16AB" w14:textId="77777777" w:rsidR="000F6BB2" w:rsidRDefault="000F6BB2" w:rsidP="00BE741C">
      <w:pPr>
        <w:jc w:val="both"/>
      </w:pPr>
    </w:p>
    <w:p w14:paraId="595B459B" w14:textId="77777777" w:rsidR="000F6BB2" w:rsidRDefault="000F6BB2" w:rsidP="00BE741C">
      <w:pPr>
        <w:pStyle w:val="ListParagraph"/>
        <w:numPr>
          <w:ilvl w:val="0"/>
          <w:numId w:val="1"/>
        </w:numPr>
        <w:jc w:val="both"/>
      </w:pPr>
      <w:r>
        <w:t xml:space="preserve">Courses outcomes and requirements </w:t>
      </w:r>
    </w:p>
    <w:p w14:paraId="1D8A40F3" w14:textId="77777777" w:rsidR="000F6BB2" w:rsidRDefault="000F6BB2" w:rsidP="00BE741C">
      <w:pPr>
        <w:pStyle w:val="ListParagraph"/>
        <w:numPr>
          <w:ilvl w:val="0"/>
          <w:numId w:val="1"/>
        </w:numPr>
        <w:jc w:val="both"/>
      </w:pPr>
      <w:r>
        <w:t>Content of the syllabus</w:t>
      </w:r>
    </w:p>
    <w:p w14:paraId="5BEA647F" w14:textId="77777777" w:rsidR="000F6BB2" w:rsidRDefault="000F6BB2" w:rsidP="00BE741C">
      <w:pPr>
        <w:pStyle w:val="ListParagraph"/>
        <w:numPr>
          <w:ilvl w:val="0"/>
          <w:numId w:val="1"/>
        </w:numPr>
        <w:jc w:val="both"/>
      </w:pPr>
      <w:r>
        <w:t xml:space="preserve">Assessment </w:t>
      </w:r>
    </w:p>
    <w:p w14:paraId="4A1E3B25" w14:textId="77777777" w:rsidR="000F6BB2" w:rsidRDefault="000F6BB2" w:rsidP="00BE741C">
      <w:pPr>
        <w:pStyle w:val="ListParagraph"/>
        <w:numPr>
          <w:ilvl w:val="0"/>
          <w:numId w:val="1"/>
        </w:numPr>
        <w:jc w:val="both"/>
      </w:pPr>
      <w:r>
        <w:t>Instructional strategies</w:t>
      </w:r>
    </w:p>
    <w:p w14:paraId="04CFE093" w14:textId="77777777" w:rsidR="000F6BB2" w:rsidRDefault="000F6BB2" w:rsidP="00BE741C">
      <w:pPr>
        <w:pStyle w:val="ListParagraph"/>
        <w:numPr>
          <w:ilvl w:val="0"/>
          <w:numId w:val="1"/>
        </w:numPr>
        <w:jc w:val="both"/>
      </w:pPr>
      <w:r>
        <w:t>Onsite visit expectations</w:t>
      </w:r>
    </w:p>
    <w:p w14:paraId="35E70A9F" w14:textId="77777777" w:rsidR="004972E1" w:rsidRDefault="004972E1" w:rsidP="00BE741C">
      <w:pPr>
        <w:jc w:val="both"/>
      </w:pPr>
    </w:p>
    <w:p w14:paraId="7B8F3778" w14:textId="6ADE8B57" w:rsidR="000F6BB2" w:rsidRDefault="007D0AF9" w:rsidP="00BE741C">
      <w:pPr>
        <w:jc w:val="both"/>
      </w:pPr>
      <w:r>
        <w:t>Again, at UA Little Ro</w:t>
      </w:r>
      <w:r w:rsidR="000F6BB2">
        <w:t>ck, we hold our faculty</w:t>
      </w:r>
      <w:r>
        <w:t xml:space="preserve"> in high regard and prospect</w:t>
      </w:r>
      <w:r w:rsidR="000F6BB2">
        <w:t xml:space="preserve"> of excellence. We expect our Concurrent Enrollment Program faculty to adhere the standards presented by the Higher Learning Commission and the National </w:t>
      </w:r>
      <w:r w:rsidR="00A40D29">
        <w:t>Alliance</w:t>
      </w:r>
      <w:r w:rsidR="000F6BB2">
        <w:t xml:space="preserve"> of Concurrent Enrollment Partnerships. </w:t>
      </w:r>
    </w:p>
    <w:p w14:paraId="04A847F8" w14:textId="77777777" w:rsidR="008C26C7" w:rsidRDefault="008C26C7" w:rsidP="00BE741C">
      <w:pPr>
        <w:jc w:val="both"/>
      </w:pPr>
    </w:p>
    <w:p w14:paraId="0B834820" w14:textId="389B1572" w:rsidR="008C26C7" w:rsidRDefault="008C26C7" w:rsidP="00BE741C">
      <w:pPr>
        <w:jc w:val="both"/>
      </w:pPr>
      <w:r>
        <w:t xml:space="preserve">___________________________________________      </w:t>
      </w:r>
      <w:r>
        <w:tab/>
        <w:t>_______________________________________________</w:t>
      </w:r>
    </w:p>
    <w:p w14:paraId="667EAA44" w14:textId="12BD8425" w:rsidR="008C26C7" w:rsidRPr="008C26C7" w:rsidRDefault="008C26C7" w:rsidP="00BE741C">
      <w:pPr>
        <w:jc w:val="both"/>
        <w:rPr>
          <w:sz w:val="20"/>
          <w:szCs w:val="20"/>
        </w:rPr>
      </w:pPr>
      <w:r w:rsidRPr="008C26C7">
        <w:rPr>
          <w:sz w:val="20"/>
          <w:szCs w:val="20"/>
        </w:rPr>
        <w:t>NEW FACULTY MEMBER’S NAME</w:t>
      </w:r>
      <w:r w:rsidRPr="008C26C7">
        <w:rPr>
          <w:sz w:val="20"/>
          <w:szCs w:val="20"/>
        </w:rPr>
        <w:tab/>
      </w:r>
      <w:r w:rsidRPr="008C26C7">
        <w:rPr>
          <w:sz w:val="20"/>
          <w:szCs w:val="20"/>
        </w:rPr>
        <w:tab/>
      </w:r>
      <w:r w:rsidRPr="008C26C7">
        <w:rPr>
          <w:sz w:val="20"/>
          <w:szCs w:val="20"/>
        </w:rPr>
        <w:tab/>
        <w:t>NEW FACULTY MEMBER’S SIGNATURE</w:t>
      </w:r>
    </w:p>
    <w:p w14:paraId="30927B93" w14:textId="77777777" w:rsidR="008C26C7" w:rsidRDefault="008C26C7" w:rsidP="00BE741C">
      <w:pPr>
        <w:jc w:val="both"/>
      </w:pPr>
    </w:p>
    <w:p w14:paraId="58738DFE" w14:textId="77777777" w:rsidR="00D73EAC" w:rsidRDefault="00D73EAC" w:rsidP="00BE741C">
      <w:pPr>
        <w:jc w:val="both"/>
      </w:pPr>
      <w: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B3851" w14:textId="77777777" w:rsidR="000F6BB2" w:rsidRDefault="000F6BB2" w:rsidP="00BE741C">
      <w:pPr>
        <w:jc w:val="both"/>
      </w:pPr>
    </w:p>
    <w:p w14:paraId="034C5C9D" w14:textId="77777777" w:rsidR="000F6BB2" w:rsidRDefault="000F6BB2" w:rsidP="00BE741C">
      <w:pPr>
        <w:jc w:val="both"/>
      </w:pPr>
      <w:r>
        <w:t xml:space="preserve">Thank you, </w:t>
      </w:r>
    </w:p>
    <w:p w14:paraId="238996B4" w14:textId="77777777" w:rsidR="000F6BB2" w:rsidRDefault="000F6BB2" w:rsidP="00BE741C">
      <w:pPr>
        <w:jc w:val="both"/>
      </w:pPr>
    </w:p>
    <w:p w14:paraId="70673C8D" w14:textId="77777777" w:rsidR="000F6BB2" w:rsidRDefault="000F6BB2" w:rsidP="00BE741C">
      <w:pPr>
        <w:jc w:val="both"/>
      </w:pPr>
      <w:r>
        <w:t>_____________________________________________</w:t>
      </w:r>
      <w:r>
        <w:tab/>
      </w:r>
      <w:r>
        <w:tab/>
        <w:t>_______________________________________</w:t>
      </w:r>
    </w:p>
    <w:p w14:paraId="438AD0CD" w14:textId="7E9B82FA" w:rsidR="000F6BB2" w:rsidRPr="008C26C7" w:rsidRDefault="000F6BB2" w:rsidP="00BE741C">
      <w:pPr>
        <w:jc w:val="both"/>
        <w:rPr>
          <w:sz w:val="20"/>
          <w:szCs w:val="20"/>
        </w:rPr>
      </w:pPr>
      <w:r w:rsidRPr="008C26C7">
        <w:rPr>
          <w:sz w:val="20"/>
          <w:szCs w:val="20"/>
        </w:rPr>
        <w:t>PRINTED NAME</w:t>
      </w:r>
      <w:r w:rsidRPr="008C26C7">
        <w:rPr>
          <w:sz w:val="20"/>
          <w:szCs w:val="20"/>
        </w:rPr>
        <w:tab/>
      </w:r>
      <w:r w:rsidRPr="008C26C7">
        <w:rPr>
          <w:sz w:val="20"/>
          <w:szCs w:val="20"/>
        </w:rPr>
        <w:tab/>
      </w:r>
      <w:r w:rsidRPr="008C26C7">
        <w:rPr>
          <w:sz w:val="20"/>
          <w:szCs w:val="20"/>
        </w:rPr>
        <w:tab/>
      </w:r>
      <w:r w:rsidRPr="008C26C7">
        <w:rPr>
          <w:sz w:val="20"/>
          <w:szCs w:val="20"/>
        </w:rPr>
        <w:tab/>
      </w:r>
      <w:r w:rsidRPr="008C26C7">
        <w:rPr>
          <w:sz w:val="20"/>
          <w:szCs w:val="20"/>
        </w:rPr>
        <w:tab/>
      </w:r>
      <w:r w:rsidR="008C26C7">
        <w:rPr>
          <w:sz w:val="20"/>
          <w:szCs w:val="20"/>
        </w:rPr>
        <w:tab/>
      </w:r>
      <w:r w:rsidRPr="008C26C7">
        <w:rPr>
          <w:sz w:val="20"/>
          <w:szCs w:val="20"/>
        </w:rPr>
        <w:t>DEPARTMENT</w:t>
      </w:r>
      <w:r w:rsidRPr="008C26C7">
        <w:rPr>
          <w:sz w:val="20"/>
          <w:szCs w:val="20"/>
        </w:rPr>
        <w:tab/>
      </w:r>
      <w:r w:rsidRPr="008C26C7">
        <w:rPr>
          <w:sz w:val="20"/>
          <w:szCs w:val="20"/>
        </w:rPr>
        <w:tab/>
      </w:r>
    </w:p>
    <w:p w14:paraId="3F7931BF" w14:textId="77777777" w:rsidR="000F6BB2" w:rsidRDefault="000F6BB2" w:rsidP="00BE741C">
      <w:pPr>
        <w:jc w:val="both"/>
      </w:pPr>
    </w:p>
    <w:p w14:paraId="009EC32B" w14:textId="77777777" w:rsidR="000F6BB2" w:rsidRDefault="000F6BB2" w:rsidP="00BE741C">
      <w:pPr>
        <w:jc w:val="both"/>
      </w:pPr>
      <w:r>
        <w:t>_____________________________________________</w:t>
      </w:r>
      <w:r>
        <w:tab/>
      </w:r>
      <w:r>
        <w:tab/>
        <w:t>_______________________________________</w:t>
      </w:r>
    </w:p>
    <w:p w14:paraId="7A5D5B41" w14:textId="642F84E4" w:rsidR="00971272" w:rsidRPr="008C26C7" w:rsidRDefault="008C26C7" w:rsidP="00BE741C">
      <w:pPr>
        <w:jc w:val="both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971272" w:rsidRPr="008C26C7" w:rsidSect="00F35C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85D"/>
    <w:multiLevelType w:val="hybridMultilevel"/>
    <w:tmpl w:val="B5E4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5A"/>
    <w:rsid w:val="000F6BB2"/>
    <w:rsid w:val="00193716"/>
    <w:rsid w:val="002A6347"/>
    <w:rsid w:val="003E4594"/>
    <w:rsid w:val="004972E1"/>
    <w:rsid w:val="00666C5A"/>
    <w:rsid w:val="00712D7B"/>
    <w:rsid w:val="007D0AF9"/>
    <w:rsid w:val="008704F7"/>
    <w:rsid w:val="008B7645"/>
    <w:rsid w:val="008C26C7"/>
    <w:rsid w:val="00971272"/>
    <w:rsid w:val="0099070F"/>
    <w:rsid w:val="00A40D29"/>
    <w:rsid w:val="00BE741C"/>
    <w:rsid w:val="00D73EAC"/>
    <w:rsid w:val="00D96C36"/>
    <w:rsid w:val="00F35C17"/>
    <w:rsid w:val="00FB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C1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A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F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A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F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woolery@ualr.edu" TargetMode="External"/><Relationship Id="rId7" Type="http://schemas.openxmlformats.org/officeDocument/2006/relationships/hyperlink" Target="mailto:nlsteele@ualr.edu" TargetMode="External"/><Relationship Id="rId8" Type="http://schemas.openxmlformats.org/officeDocument/2006/relationships/hyperlink" Target="mailto:mewoolery@ualr.edu" TargetMode="External"/><Relationship Id="rId9" Type="http://schemas.openxmlformats.org/officeDocument/2006/relationships/hyperlink" Target="mailto:nlsteele@ualr.edu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1615</Characters>
  <Application>Microsoft Macintosh Word</Application>
  <DocSecurity>0</DocSecurity>
  <Lines>13</Lines>
  <Paragraphs>3</Paragraphs>
  <ScaleCrop>false</ScaleCrop>
  <Company>UALR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Elizabeth</dc:creator>
  <cp:keywords/>
  <dc:description/>
  <cp:lastModifiedBy>Mary Elizabeth</cp:lastModifiedBy>
  <cp:revision>3</cp:revision>
  <cp:lastPrinted>2017-07-13T13:14:00Z</cp:lastPrinted>
  <dcterms:created xsi:type="dcterms:W3CDTF">2017-07-11T19:45:00Z</dcterms:created>
  <dcterms:modified xsi:type="dcterms:W3CDTF">2017-07-13T14:49:00Z</dcterms:modified>
</cp:coreProperties>
</file>