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02C6" w14:textId="77777777" w:rsidR="00C24695" w:rsidRDefault="00C24695" w:rsidP="00C24695">
      <w:pPr>
        <w:jc w:val="center"/>
        <w:rPr>
          <w:b/>
        </w:rPr>
      </w:pPr>
      <w:r>
        <w:rPr>
          <w:b/>
        </w:rPr>
        <w:t xml:space="preserve">UGC Senate Report </w:t>
      </w:r>
    </w:p>
    <w:p w14:paraId="263B19EF" w14:textId="46C447F2" w:rsidR="00C24695" w:rsidRPr="006B0340" w:rsidRDefault="00131AD2" w:rsidP="00C24695">
      <w:pPr>
        <w:jc w:val="center"/>
        <w:rPr>
          <w:b/>
        </w:rPr>
      </w:pPr>
      <w:r>
        <w:rPr>
          <w:b/>
        </w:rPr>
        <w:t>October 25</w:t>
      </w:r>
      <w:r w:rsidR="00C24695">
        <w:rPr>
          <w:b/>
        </w:rPr>
        <w:t>, 2019</w:t>
      </w:r>
    </w:p>
    <w:p w14:paraId="445E9B8D" w14:textId="7C823843" w:rsidR="00C24695" w:rsidRDefault="00C24695" w:rsidP="00C24695">
      <w:pPr>
        <w:rPr>
          <w:b/>
        </w:rPr>
      </w:pPr>
      <w:r>
        <w:rPr>
          <w:b/>
        </w:rPr>
        <w:t>ACTION ITEMS</w:t>
      </w:r>
    </w:p>
    <w:p w14:paraId="75979C02" w14:textId="144DD6C0" w:rsidR="00C453B3" w:rsidRDefault="009C0B0E"/>
    <w:p w14:paraId="3570A423" w14:textId="77777777" w:rsidR="00714727" w:rsidRDefault="00714727" w:rsidP="00714727">
      <w:pPr>
        <w:ind w:left="72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EIT</w:t>
      </w:r>
    </w:p>
    <w:p w14:paraId="3D55A1C4" w14:textId="77777777" w:rsidR="00714727" w:rsidRPr="00935860" w:rsidRDefault="00714727" w:rsidP="00714727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t>IFSC</w:t>
      </w:r>
    </w:p>
    <w:p w14:paraId="192BA7E2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6059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BINF 4445/5445 Bioinformatics Theory and Apps</w:t>
      </w:r>
    </w:p>
    <w:p w14:paraId="3AD44E1C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Description and Prerequisite Change</w:t>
      </w:r>
    </w:p>
    <w:p w14:paraId="7DC56D2C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19FA2B7F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6060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 xml:space="preserve">IFSC </w:t>
      </w:r>
      <w:proofErr w:type="gramStart"/>
      <w:r>
        <w:rPr>
          <w:rFonts w:ascii="Georgia" w:eastAsia="Georgia" w:hAnsi="Georgia"/>
        </w:rPr>
        <w:t>1105  FYE</w:t>
      </w:r>
      <w:proofErr w:type="gramEnd"/>
      <w:r>
        <w:rPr>
          <w:rFonts w:ascii="Georgia" w:eastAsia="Georgia" w:hAnsi="Georgia"/>
        </w:rPr>
        <w:t xml:space="preserve"> For IFSC Majors</w:t>
      </w:r>
    </w:p>
    <w:p w14:paraId="2D635A04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Title and Description Change</w:t>
      </w:r>
    </w:p>
    <w:p w14:paraId="57810BBE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5FE90662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6070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BS Information Science</w:t>
      </w:r>
    </w:p>
    <w:p w14:paraId="09A6C156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Program Change</w:t>
      </w:r>
    </w:p>
    <w:p w14:paraId="5D53AAA6" w14:textId="60B4AF42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7B469149" w14:textId="77777777" w:rsidR="00714727" w:rsidRDefault="00714727" w:rsidP="00714727">
      <w:pPr>
        <w:pStyle w:val="ListParagraph"/>
        <w:numPr>
          <w:ilvl w:val="0"/>
          <w:numId w:val="2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19-6082</w:t>
      </w:r>
      <w:r>
        <w:rPr>
          <w:rFonts w:ascii="Georgia" w:eastAsia="Georgia" w:hAnsi="Georgia"/>
        </w:rPr>
        <w:tab/>
        <w:t>BS E-Commerce</w:t>
      </w:r>
    </w:p>
    <w:p w14:paraId="5D408E49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Program Inactivation</w:t>
      </w:r>
    </w:p>
    <w:p w14:paraId="0CAC4C06" w14:textId="14828BE0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6F3CDAEB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48ED270B" w14:textId="77777777" w:rsidR="00714727" w:rsidRPr="00935860" w:rsidRDefault="00714727" w:rsidP="00714727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t>SYEN</w:t>
      </w:r>
    </w:p>
    <w:p w14:paraId="4CFFB8EC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6061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SYEN 3373 Introduction to Mechanics of Materials</w:t>
      </w:r>
    </w:p>
    <w:p w14:paraId="09660D1B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Title and Prerequisite Change</w:t>
      </w:r>
    </w:p>
    <w:p w14:paraId="2B117058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570FA7E6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0EA90AC9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6062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SYEN 3378 Engineering Thermodynamics</w:t>
      </w:r>
    </w:p>
    <w:p w14:paraId="060F6789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Title Change</w:t>
      </w:r>
    </w:p>
    <w:p w14:paraId="1803B42F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61243881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45988701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6063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SYEN 4315/5315 Advanced Dynamics</w:t>
      </w:r>
    </w:p>
    <w:p w14:paraId="077FF88D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Title Change</w:t>
      </w:r>
    </w:p>
    <w:p w14:paraId="536EDBC4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5EF1BDED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7B101120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6064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SYEN 4326/5326 Measurement Techniques</w:t>
      </w:r>
    </w:p>
    <w:p w14:paraId="326DE546" w14:textId="77777777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ab/>
      </w:r>
      <w:r w:rsidRPr="00490263">
        <w:rPr>
          <w:rFonts w:ascii="Georgia" w:eastAsia="Georgia" w:hAnsi="Georgia"/>
          <w:b/>
        </w:rPr>
        <w:t>Course Prerequisite Change</w:t>
      </w:r>
    </w:p>
    <w:p w14:paraId="3D017098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7B49399A" w14:textId="77777777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</w:p>
    <w:p w14:paraId="4333C69A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6065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SYEN 4327-5327 Acoustics I</w:t>
      </w:r>
    </w:p>
    <w:p w14:paraId="3456CCF3" w14:textId="77777777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ab/>
      </w:r>
      <w:r w:rsidRPr="00490263">
        <w:rPr>
          <w:rFonts w:ascii="Georgia" w:eastAsia="Georgia" w:hAnsi="Georgia"/>
          <w:b/>
        </w:rPr>
        <w:t>Course Prerequisite Change</w:t>
      </w:r>
    </w:p>
    <w:p w14:paraId="0101594D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2BCB9C57" w14:textId="77777777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</w:p>
    <w:p w14:paraId="3D398661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6066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SYEN 44371/5371 Introductory Continuum Mechanics</w:t>
      </w:r>
    </w:p>
    <w:p w14:paraId="62E5153C" w14:textId="77777777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ab/>
      </w:r>
      <w:r w:rsidRPr="00490263">
        <w:rPr>
          <w:rFonts w:ascii="Georgia" w:eastAsia="Georgia" w:hAnsi="Georgia"/>
          <w:b/>
        </w:rPr>
        <w:t xml:space="preserve">Course Prerequisite </w:t>
      </w:r>
      <w:r>
        <w:rPr>
          <w:rFonts w:ascii="Georgia" w:eastAsia="Georgia" w:hAnsi="Georgia"/>
          <w:b/>
        </w:rPr>
        <w:t xml:space="preserve">and Description </w:t>
      </w:r>
      <w:r w:rsidRPr="00490263">
        <w:rPr>
          <w:rFonts w:ascii="Georgia" w:eastAsia="Georgia" w:hAnsi="Georgia"/>
          <w:b/>
        </w:rPr>
        <w:t>Change</w:t>
      </w:r>
    </w:p>
    <w:p w14:paraId="096C86CD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237C1E72" w14:textId="0CA75010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</w:p>
    <w:p w14:paraId="09B73A3A" w14:textId="77777777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</w:p>
    <w:p w14:paraId="6BA8C930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453B251B" w14:textId="77777777" w:rsidR="00714727" w:rsidRPr="00490263" w:rsidRDefault="00714727" w:rsidP="00714727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lastRenderedPageBreak/>
        <w:t>ECET</w:t>
      </w:r>
    </w:p>
    <w:p w14:paraId="090B6197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6068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AET in Electronics and Computer Engineering Technology</w:t>
      </w:r>
    </w:p>
    <w:p w14:paraId="14AB9D19" w14:textId="77777777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ab/>
        <w:t>Program</w:t>
      </w:r>
      <w:r w:rsidRPr="00490263">
        <w:rPr>
          <w:rFonts w:ascii="Georgia" w:eastAsia="Georgia" w:hAnsi="Georgia"/>
          <w:b/>
        </w:rPr>
        <w:t xml:space="preserve"> Change</w:t>
      </w:r>
    </w:p>
    <w:p w14:paraId="16B68740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736F5A72" w14:textId="77777777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</w:p>
    <w:p w14:paraId="11EDAA19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6069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BS in Electronics and Computer Engineering Technology</w:t>
      </w:r>
    </w:p>
    <w:p w14:paraId="65A33D19" w14:textId="77777777" w:rsidR="00714727" w:rsidRDefault="00714727" w:rsidP="00714727">
      <w:pPr>
        <w:tabs>
          <w:tab w:val="left" w:pos="1800"/>
          <w:tab w:val="left" w:pos="2160"/>
        </w:tabs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ab/>
        <w:t>Program</w:t>
      </w:r>
      <w:r w:rsidRPr="00490263">
        <w:rPr>
          <w:rFonts w:ascii="Georgia" w:eastAsia="Georgia" w:hAnsi="Georgia"/>
          <w:b/>
        </w:rPr>
        <w:t xml:space="preserve"> Change</w:t>
      </w:r>
    </w:p>
    <w:p w14:paraId="426BD4E1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09344611" w14:textId="27307AC7" w:rsidR="00714727" w:rsidRDefault="00714727"/>
    <w:p w14:paraId="37ACA6AA" w14:textId="77777777" w:rsidR="00714727" w:rsidRDefault="00714727" w:rsidP="00714727">
      <w:pPr>
        <w:ind w:left="720"/>
        <w:rPr>
          <w:rFonts w:ascii="Georgia" w:eastAsia="Georgia" w:hAnsi="Georgia"/>
          <w:b/>
        </w:rPr>
      </w:pPr>
    </w:p>
    <w:p w14:paraId="65B87454" w14:textId="0EB45850" w:rsidR="00714727" w:rsidRDefault="00714727" w:rsidP="00714727">
      <w:pPr>
        <w:ind w:left="72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CALS</w:t>
      </w:r>
    </w:p>
    <w:p w14:paraId="7053B52C" w14:textId="77777777" w:rsidR="00714727" w:rsidRPr="00935860" w:rsidRDefault="00714727" w:rsidP="00714727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t>HIST</w:t>
      </w:r>
    </w:p>
    <w:p w14:paraId="565A4016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6071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GEOG 3333 Geospatial Technologies</w:t>
      </w:r>
    </w:p>
    <w:p w14:paraId="5F59636F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Course Change – Cross Listing</w:t>
      </w:r>
    </w:p>
    <w:p w14:paraId="03487231" w14:textId="0F54328F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0D51859D" w14:textId="77777777" w:rsidR="00714727" w:rsidRPr="00055C3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0B7F9A47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 xml:space="preserve">6072 </w:t>
      </w:r>
      <w:r>
        <w:rPr>
          <w:rFonts w:ascii="Georgia" w:eastAsia="Georgia" w:hAnsi="Georgia"/>
        </w:rPr>
        <w:tab/>
        <w:t>GEOG 4300 Special Topics</w:t>
      </w:r>
    </w:p>
    <w:p w14:paraId="394E4FC7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 to 4100 – Variable Credit One Hour</w:t>
      </w:r>
    </w:p>
    <w:p w14:paraId="07DBA15C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10043450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0C57A58D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 xml:space="preserve">6073 </w:t>
      </w:r>
      <w:r>
        <w:rPr>
          <w:rFonts w:ascii="Georgia" w:eastAsia="Georgia" w:hAnsi="Georgia"/>
        </w:rPr>
        <w:tab/>
        <w:t>GEOG 4300 Special Topics</w:t>
      </w:r>
    </w:p>
    <w:p w14:paraId="1976C673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 to 4200 – Variable Credit Two Hour</w:t>
      </w:r>
    </w:p>
    <w:p w14:paraId="0FC9F64E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52581053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17771234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 xml:space="preserve">6074 </w:t>
      </w:r>
      <w:r>
        <w:rPr>
          <w:rFonts w:ascii="Georgia" w:eastAsia="Georgia" w:hAnsi="Georgia"/>
        </w:rPr>
        <w:tab/>
        <w:t>GEOG 4325/5325 Map Design and Web Mapping</w:t>
      </w:r>
    </w:p>
    <w:p w14:paraId="4E020465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New </w:t>
      </w:r>
      <w:r w:rsidRPr="009B4BDE">
        <w:rPr>
          <w:rFonts w:ascii="Georgia" w:eastAsia="Georgia" w:hAnsi="Georgia"/>
          <w:b/>
        </w:rPr>
        <w:t>Course</w:t>
      </w:r>
    </w:p>
    <w:p w14:paraId="51FAC46F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55289879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116E3AB1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 xml:space="preserve">6075 </w:t>
      </w:r>
      <w:r>
        <w:rPr>
          <w:rFonts w:ascii="Georgia" w:eastAsia="Georgia" w:hAnsi="Georgia"/>
        </w:rPr>
        <w:tab/>
        <w:t>ERSC 4422/5422 Applied GIS</w:t>
      </w:r>
    </w:p>
    <w:p w14:paraId="4CCE5EE2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 – Cross Listing, Dual Listing, Title Change</w:t>
      </w:r>
    </w:p>
    <w:p w14:paraId="1C4EB5B6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365C713D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13711232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 xml:space="preserve">6076 </w:t>
      </w:r>
      <w:r>
        <w:rPr>
          <w:rFonts w:ascii="Georgia" w:eastAsia="Georgia" w:hAnsi="Georgia"/>
        </w:rPr>
        <w:tab/>
        <w:t>ERSC 4421/5421 Intro to GIS</w:t>
      </w:r>
    </w:p>
    <w:p w14:paraId="73D3C441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 – Cross Listing, Dual Listing, Title Change, </w:t>
      </w:r>
      <w:proofErr w:type="spellStart"/>
      <w:r>
        <w:rPr>
          <w:rFonts w:ascii="Georgia" w:eastAsia="Georgia" w:hAnsi="Georgia"/>
          <w:b/>
        </w:rPr>
        <w:t>Prereq</w:t>
      </w:r>
      <w:proofErr w:type="spellEnd"/>
      <w:r>
        <w:rPr>
          <w:rFonts w:ascii="Georgia" w:eastAsia="Georgia" w:hAnsi="Georgia"/>
          <w:b/>
        </w:rPr>
        <w:t xml:space="preserve"> Change</w:t>
      </w:r>
    </w:p>
    <w:p w14:paraId="129DC35D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55988624" w14:textId="421D14E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70B7C186" w14:textId="77777777" w:rsidR="009C0B0E" w:rsidRDefault="009C0B0E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36B52A6F" w14:textId="77777777" w:rsidR="004E35C3" w:rsidRDefault="004E35C3" w:rsidP="004E35C3">
      <w:pPr>
        <w:ind w:left="72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CSSC</w:t>
      </w:r>
    </w:p>
    <w:p w14:paraId="5F29B000" w14:textId="77777777" w:rsidR="004E35C3" w:rsidRDefault="004E35C3" w:rsidP="004E35C3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t>ANTH</w:t>
      </w:r>
    </w:p>
    <w:p w14:paraId="5D51DB5F" w14:textId="77777777" w:rsidR="004E35C3" w:rsidRDefault="004E35C3" w:rsidP="004E35C3">
      <w:pPr>
        <w:pStyle w:val="ListParagraph"/>
        <w:numPr>
          <w:ilvl w:val="0"/>
          <w:numId w:val="3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19-6000</w:t>
      </w:r>
      <w:r>
        <w:rPr>
          <w:rFonts w:ascii="Georgia" w:eastAsia="Georgia" w:hAnsi="Georgia"/>
        </w:rPr>
        <w:tab/>
        <w:t>ANTH 2316 Cultural Anthropology</w:t>
      </w:r>
    </w:p>
    <w:p w14:paraId="2859B084" w14:textId="77777777" w:rsidR="004E35C3" w:rsidRDefault="004E35C3" w:rsidP="004E35C3">
      <w:pPr>
        <w:pStyle w:val="ListParagraph"/>
        <w:tabs>
          <w:tab w:val="left" w:pos="2160"/>
        </w:tabs>
        <w:ind w:left="1800"/>
        <w:rPr>
          <w:rFonts w:ascii="Georgia" w:eastAsia="Georgia" w:hAnsi="Georgia"/>
        </w:rPr>
      </w:pPr>
      <w:r>
        <w:rPr>
          <w:rFonts w:ascii="Georgia" w:eastAsia="Georgia" w:hAnsi="Georgia"/>
        </w:rPr>
        <w:t>Course Title Change</w:t>
      </w:r>
    </w:p>
    <w:p w14:paraId="13D58C1A" w14:textId="12ED69A7" w:rsidR="004E35C3" w:rsidRDefault="004E35C3" w:rsidP="004E35C3">
      <w:pPr>
        <w:tabs>
          <w:tab w:val="left" w:pos="1800"/>
          <w:tab w:val="left" w:pos="2160"/>
        </w:tabs>
        <w:ind w:left="72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ab/>
        <w:t>A</w:t>
      </w:r>
      <w:r>
        <w:rPr>
          <w:rFonts w:ascii="Georgia" w:eastAsia="Georgia" w:hAnsi="Georgia"/>
          <w:b/>
        </w:rPr>
        <w:t>pproved</w:t>
      </w:r>
      <w:r>
        <w:rPr>
          <w:rFonts w:ascii="Georgia" w:eastAsia="Georgia" w:hAnsi="Georgia"/>
          <w:b/>
        </w:rPr>
        <w:t xml:space="preserve"> and f</w:t>
      </w:r>
      <w:r>
        <w:rPr>
          <w:rFonts w:ascii="Georgia" w:eastAsia="Georgia" w:hAnsi="Georgia"/>
          <w:b/>
        </w:rPr>
        <w:t>orward to Core Council</w:t>
      </w:r>
    </w:p>
    <w:p w14:paraId="4AFE49A8" w14:textId="77777777" w:rsidR="004E35C3" w:rsidRDefault="004E35C3" w:rsidP="004E35C3">
      <w:pPr>
        <w:pStyle w:val="ListParagraph"/>
        <w:tabs>
          <w:tab w:val="left" w:pos="2160"/>
        </w:tabs>
        <w:ind w:left="0"/>
        <w:rPr>
          <w:rFonts w:ascii="Georgia" w:eastAsia="Georgia" w:hAnsi="Georgia"/>
          <w:b/>
        </w:rPr>
      </w:pPr>
    </w:p>
    <w:p w14:paraId="575EECFE" w14:textId="38FAF76C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0EF2B637" w14:textId="77777777" w:rsidR="004E35C3" w:rsidRDefault="004E35C3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6FB6A4E9" w14:textId="77777777" w:rsidR="00714727" w:rsidRDefault="00714727" w:rsidP="00714727">
      <w:pPr>
        <w:ind w:left="72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lastRenderedPageBreak/>
        <w:t>COB</w:t>
      </w:r>
    </w:p>
    <w:p w14:paraId="4CE17A47" w14:textId="77777777" w:rsidR="00714727" w:rsidRPr="00935860" w:rsidRDefault="00714727" w:rsidP="00714727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t>FINC</w:t>
      </w:r>
    </w:p>
    <w:p w14:paraId="011CC48C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6077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 xml:space="preserve">FINC 4350 Financial Behavior and </w:t>
      </w:r>
      <w:proofErr w:type="spellStart"/>
      <w:r>
        <w:rPr>
          <w:rFonts w:ascii="Georgia" w:eastAsia="Georgia" w:hAnsi="Georgia"/>
        </w:rPr>
        <w:t>Modelin</w:t>
      </w:r>
      <w:proofErr w:type="spellEnd"/>
    </w:p>
    <w:p w14:paraId="47ACDEAA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Course Change – Name and </w:t>
      </w:r>
      <w:proofErr w:type="spellStart"/>
      <w:r>
        <w:rPr>
          <w:rFonts w:ascii="Georgia" w:eastAsia="Georgia" w:hAnsi="Georgia"/>
          <w:b/>
        </w:rPr>
        <w:t>Prereq</w:t>
      </w:r>
      <w:proofErr w:type="spellEnd"/>
      <w:r>
        <w:rPr>
          <w:rFonts w:ascii="Georgia" w:eastAsia="Georgia" w:hAnsi="Georgia"/>
          <w:b/>
        </w:rPr>
        <w:t xml:space="preserve"> Changes</w:t>
      </w:r>
    </w:p>
    <w:p w14:paraId="495C7BC2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305B8738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425F498F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6078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FINC 4383/5383 Applied Equity Analysis</w:t>
      </w:r>
    </w:p>
    <w:p w14:paraId="5C95C119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Course Change –</w:t>
      </w:r>
      <w:proofErr w:type="spellStart"/>
      <w:r>
        <w:rPr>
          <w:rFonts w:ascii="Georgia" w:eastAsia="Georgia" w:hAnsi="Georgia"/>
          <w:b/>
        </w:rPr>
        <w:t>Prereq</w:t>
      </w:r>
      <w:proofErr w:type="spellEnd"/>
      <w:r>
        <w:rPr>
          <w:rFonts w:ascii="Georgia" w:eastAsia="Georgia" w:hAnsi="Georgia"/>
          <w:b/>
        </w:rPr>
        <w:t xml:space="preserve"> Changes</w:t>
      </w:r>
    </w:p>
    <w:p w14:paraId="7C04AB6C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2970F289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6D152BFD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6079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FINC 4395 Advance Financial Management</w:t>
      </w:r>
    </w:p>
    <w:p w14:paraId="604567EB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Course Change –</w:t>
      </w:r>
      <w:proofErr w:type="spellStart"/>
      <w:r>
        <w:rPr>
          <w:rFonts w:ascii="Georgia" w:eastAsia="Georgia" w:hAnsi="Georgia"/>
          <w:b/>
        </w:rPr>
        <w:t>Prereq</w:t>
      </w:r>
      <w:proofErr w:type="spellEnd"/>
      <w:r>
        <w:rPr>
          <w:rFonts w:ascii="Georgia" w:eastAsia="Georgia" w:hAnsi="Georgia"/>
          <w:b/>
        </w:rPr>
        <w:t xml:space="preserve"> Changes</w:t>
      </w:r>
    </w:p>
    <w:p w14:paraId="5A31484B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4C716014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347FC758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6080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BBA General Finance</w:t>
      </w:r>
    </w:p>
    <w:p w14:paraId="250F39E9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Program Change (LON added to PCF)</w:t>
      </w:r>
    </w:p>
    <w:p w14:paraId="2FAF3B0A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6D2D77A7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045422DB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2AC9CF4D" w14:textId="77777777" w:rsidR="00714727" w:rsidRPr="00935860" w:rsidRDefault="00714727" w:rsidP="00714727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t>MGMT</w:t>
      </w:r>
    </w:p>
    <w:p w14:paraId="1B22891A" w14:textId="77777777" w:rsidR="00714727" w:rsidRPr="009B4BDE" w:rsidRDefault="00714727" w:rsidP="0071472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</w:t>
      </w:r>
      <w:r>
        <w:rPr>
          <w:rFonts w:ascii="Georgia" w:eastAsia="Georgia" w:hAnsi="Georgia"/>
        </w:rPr>
        <w:t>6081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MGMT 4380 Business Strategy</w:t>
      </w:r>
    </w:p>
    <w:p w14:paraId="16F272E7" w14:textId="77777777" w:rsidR="00714727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Course Change</w:t>
      </w:r>
    </w:p>
    <w:p w14:paraId="7078C7A5" w14:textId="77777777" w:rsidR="00714727" w:rsidRPr="00BF6BEF" w:rsidRDefault="00714727" w:rsidP="00714727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Approved</w:t>
      </w:r>
    </w:p>
    <w:p w14:paraId="09E2E0EA" w14:textId="54882930" w:rsidR="00714727" w:rsidRDefault="00714727"/>
    <w:p w14:paraId="6BB41ECC" w14:textId="2B062B2A" w:rsidR="009C0B0E" w:rsidRDefault="009C0B0E">
      <w:pPr>
        <w:rPr>
          <w:b/>
          <w:bCs/>
        </w:rPr>
      </w:pPr>
      <w:r w:rsidRPr="009C0B0E">
        <w:rPr>
          <w:b/>
          <w:bCs/>
        </w:rPr>
        <w:tab/>
      </w:r>
      <w:r>
        <w:rPr>
          <w:b/>
          <w:bCs/>
        </w:rPr>
        <w:t>Total changes since 9/27/2019:</w:t>
      </w:r>
    </w:p>
    <w:p w14:paraId="2F7FCCF4" w14:textId="28C5253F" w:rsidR="009C0B0E" w:rsidRDefault="009C0B0E" w:rsidP="009C0B0E">
      <w:pPr>
        <w:ind w:firstLine="720"/>
        <w:rPr>
          <w:b/>
          <w:bCs/>
        </w:rPr>
      </w:pPr>
      <w:r w:rsidRPr="009C0B0E">
        <w:rPr>
          <w:b/>
          <w:bCs/>
        </w:rPr>
        <w:t xml:space="preserve">18 </w:t>
      </w:r>
      <w:r>
        <w:rPr>
          <w:b/>
          <w:bCs/>
        </w:rPr>
        <w:t>c</w:t>
      </w:r>
      <w:r w:rsidRPr="009C0B0E">
        <w:rPr>
          <w:b/>
          <w:bCs/>
        </w:rPr>
        <w:t xml:space="preserve">ourse changes </w:t>
      </w:r>
    </w:p>
    <w:p w14:paraId="06A10BDB" w14:textId="0A3BB447" w:rsidR="009C0B0E" w:rsidRPr="009C0B0E" w:rsidRDefault="009C0B0E" w:rsidP="009C0B0E">
      <w:pPr>
        <w:ind w:firstLine="720"/>
        <w:rPr>
          <w:b/>
          <w:bCs/>
        </w:rPr>
      </w:pPr>
      <w:r w:rsidRPr="009C0B0E">
        <w:rPr>
          <w:b/>
          <w:bCs/>
        </w:rPr>
        <w:t>1 new course</w:t>
      </w:r>
    </w:p>
    <w:p w14:paraId="66AA35F9" w14:textId="7962F3DA" w:rsidR="009C0B0E" w:rsidRPr="009C0B0E" w:rsidRDefault="009C0B0E">
      <w:pPr>
        <w:rPr>
          <w:b/>
          <w:bCs/>
        </w:rPr>
      </w:pPr>
      <w:r w:rsidRPr="009C0B0E">
        <w:rPr>
          <w:b/>
          <w:bCs/>
        </w:rPr>
        <w:tab/>
        <w:t xml:space="preserve">5 program changes </w:t>
      </w:r>
    </w:p>
    <w:p w14:paraId="466DF20D" w14:textId="2E32BBCD" w:rsidR="009C0B0E" w:rsidRDefault="009C0B0E">
      <w:r>
        <w:tab/>
      </w:r>
    </w:p>
    <w:p w14:paraId="6B5B801C" w14:textId="1E5F400D" w:rsidR="009C0B0E" w:rsidRDefault="009C0B0E"/>
    <w:p w14:paraId="4728F8A1" w14:textId="77777777" w:rsidR="009C0B0E" w:rsidRDefault="009C0B0E">
      <w:bookmarkStart w:id="0" w:name="_GoBack"/>
      <w:bookmarkEnd w:id="0"/>
    </w:p>
    <w:p w14:paraId="556E8696" w14:textId="7E2F859B" w:rsidR="009C0B0E" w:rsidRDefault="009C0B0E">
      <w:pPr>
        <w:rPr>
          <w:b/>
          <w:bCs/>
        </w:rPr>
      </w:pPr>
      <w:r w:rsidRPr="009C0B0E">
        <w:rPr>
          <w:b/>
          <w:bCs/>
        </w:rPr>
        <w:t>We also made a small change to the Curriculum Change Form (CCF)</w:t>
      </w:r>
    </w:p>
    <w:p w14:paraId="00258F69" w14:textId="16D5AD1F" w:rsidR="009C0B0E" w:rsidRPr="009C0B0E" w:rsidRDefault="009C0B0E">
      <w:pPr>
        <w:rPr>
          <w:b/>
          <w:bCs/>
        </w:rPr>
      </w:pPr>
      <w:r>
        <w:rPr>
          <w:b/>
          <w:bCs/>
        </w:rPr>
        <w:tab/>
        <w:t>Section 3, items j &amp; k.</w:t>
      </w:r>
    </w:p>
    <w:sectPr w:rsidR="009C0B0E" w:rsidRPr="009C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1AB2"/>
    <w:multiLevelType w:val="hybridMultilevel"/>
    <w:tmpl w:val="8EDAA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95"/>
    <w:rsid w:val="00131AD2"/>
    <w:rsid w:val="001376A3"/>
    <w:rsid w:val="0016780B"/>
    <w:rsid w:val="004E35C3"/>
    <w:rsid w:val="00714727"/>
    <w:rsid w:val="009C0B0E"/>
    <w:rsid w:val="00C2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E1EB"/>
  <w15:chartTrackingRefBased/>
  <w15:docId w15:val="{74763899-BEE9-4A53-8B8A-43FCB004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24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Felan</dc:creator>
  <cp:keywords/>
  <dc:description/>
  <cp:lastModifiedBy>Joe Felan</cp:lastModifiedBy>
  <cp:revision>5</cp:revision>
  <dcterms:created xsi:type="dcterms:W3CDTF">2019-10-23T21:56:00Z</dcterms:created>
  <dcterms:modified xsi:type="dcterms:W3CDTF">2019-10-23T22:24:00Z</dcterms:modified>
</cp:coreProperties>
</file>