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0C" w:rsidRDefault="00E4760C" w:rsidP="00E4760C">
      <w:pPr>
        <w:rPr>
          <w:b/>
          <w:bCs/>
          <w:color w:val="0F1017"/>
          <w:sz w:val="24"/>
          <w:szCs w:val="24"/>
        </w:rPr>
      </w:pPr>
      <w:r>
        <w:rPr>
          <w:b/>
          <w:bCs/>
          <w:color w:val="0F1017"/>
          <w:sz w:val="24"/>
          <w:szCs w:val="24"/>
        </w:rPr>
        <w:t>INTRO FOR CHANCELLOR RAHN</w:t>
      </w:r>
    </w:p>
    <w:p w:rsidR="00E4760C" w:rsidRDefault="00E4760C" w:rsidP="00E4760C">
      <w:pPr>
        <w:rPr>
          <w:color w:val="0F1017"/>
          <w:sz w:val="24"/>
          <w:szCs w:val="24"/>
        </w:rPr>
      </w:pPr>
    </w:p>
    <w:p w:rsidR="00E4760C" w:rsidRDefault="00E4760C" w:rsidP="00E4760C">
      <w:pPr>
        <w:rPr>
          <w:color w:val="0F1017"/>
          <w:sz w:val="24"/>
          <w:szCs w:val="24"/>
        </w:rPr>
      </w:pPr>
      <w:r>
        <w:rPr>
          <w:color w:val="0F1017"/>
          <w:sz w:val="24"/>
          <w:szCs w:val="24"/>
        </w:rPr>
        <w:t xml:space="preserve">As chancellor of the University of Arkansas for Medical Sciences (UAMS), Dan Rahn, M.D., leads Arkansas' only academic health sciences center, which encompasses patient care, education, research at locations across the state. </w:t>
      </w:r>
      <w:r>
        <w:rPr>
          <w:color w:val="0F1017"/>
          <w:sz w:val="24"/>
          <w:szCs w:val="24"/>
        </w:rPr>
        <w:br/>
      </w:r>
      <w:r>
        <w:rPr>
          <w:color w:val="0F1017"/>
          <w:sz w:val="24"/>
          <w:szCs w:val="24"/>
        </w:rPr>
        <w:br/>
        <w:t xml:space="preserve">He became UAMS' fourth chancellor Nov. 1, 2009. Dr. Rahn is a nationally recognized researcher, clinician and experienced administrator. Before coming to UAMS he served as the president of the Medical College of Georgia and the senior vice chancellor for health and medical programs for the University System of Georgia. </w:t>
      </w:r>
      <w:r>
        <w:rPr>
          <w:color w:val="0F1017"/>
          <w:sz w:val="24"/>
          <w:szCs w:val="24"/>
        </w:rPr>
        <w:br/>
      </w:r>
      <w:r>
        <w:rPr>
          <w:color w:val="0F1017"/>
          <w:sz w:val="24"/>
          <w:szCs w:val="24"/>
        </w:rPr>
        <w:br/>
        <w:t xml:space="preserve">After earning his bachelor’s and medical degrees at Yale, Dr. Rahn completed his residency at Yale-New Haven Hospital and a postdoctoral fellowship in rheumatology at Yale. </w:t>
      </w:r>
    </w:p>
    <w:p w:rsidR="00E4760C" w:rsidRDefault="00E4760C" w:rsidP="00E4760C">
      <w:pPr>
        <w:rPr>
          <w:color w:val="0F1017"/>
          <w:sz w:val="24"/>
          <w:szCs w:val="24"/>
        </w:rPr>
      </w:pPr>
    </w:p>
    <w:p w:rsidR="00E4760C" w:rsidRDefault="00E4760C" w:rsidP="00E4760C">
      <w:pPr>
        <w:spacing w:after="240"/>
        <w:rPr>
          <w:color w:val="0F1017"/>
          <w:sz w:val="24"/>
          <w:szCs w:val="24"/>
        </w:rPr>
      </w:pPr>
      <w:r>
        <w:rPr>
          <w:color w:val="0F1017"/>
          <w:sz w:val="24"/>
          <w:szCs w:val="24"/>
        </w:rPr>
        <w:t xml:space="preserve">He is a nationally known expert on Lyme disease, having received federal funding for studying a treatment for early Lyme disease and having served on several national committees for developing treatment and educational guidelines for the disease. He has authored nearly 30 articles in scientific journals and 19 textbook chapters. Four times during his clinical practice, he was listed in the annual America’s </w:t>
      </w:r>
      <w:r>
        <w:rPr>
          <w:i/>
          <w:iCs/>
          <w:color w:val="0F1017"/>
          <w:sz w:val="24"/>
          <w:szCs w:val="24"/>
        </w:rPr>
        <w:t>Top Doctors</w:t>
      </w:r>
      <w:r>
        <w:rPr>
          <w:color w:val="0F1017"/>
          <w:sz w:val="24"/>
          <w:szCs w:val="24"/>
        </w:rPr>
        <w:t xml:space="preserve"> guide. Dr. Rahn also is nationally recognized for his work on workforce shortages in the health professions. </w:t>
      </w:r>
    </w:p>
    <w:p w:rsidR="00E4760C" w:rsidRDefault="00E4760C" w:rsidP="00E4760C">
      <w:pPr>
        <w:spacing w:after="240"/>
        <w:rPr>
          <w:color w:val="993366"/>
        </w:rPr>
      </w:pPr>
      <w:r>
        <w:rPr>
          <w:color w:val="0F1017"/>
          <w:sz w:val="24"/>
          <w:szCs w:val="24"/>
        </w:rPr>
        <w:t>Dr. Rahn is a member of the Arkansas State Chamber of Commerce, serves on the Fifty for the Future Board, and is the co-chair for the Arkansas Health Workforce Stakeholders. A native of Pennsylvania, he and his wife, Lana, have three children, Jason, Rebecca and Zachary.</w:t>
      </w:r>
    </w:p>
    <w:p w:rsidR="00104F14" w:rsidRDefault="00104F14">
      <w:bookmarkStart w:id="0" w:name="_GoBack"/>
      <w:bookmarkEnd w:id="0"/>
    </w:p>
    <w:sectPr w:rsidR="0010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0C"/>
    <w:rsid w:val="00104F14"/>
    <w:rsid w:val="00E4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Christina L</dc:creator>
  <cp:lastModifiedBy>Clark, Christina L</cp:lastModifiedBy>
  <cp:revision>1</cp:revision>
  <dcterms:created xsi:type="dcterms:W3CDTF">2012-08-02T18:22:00Z</dcterms:created>
  <dcterms:modified xsi:type="dcterms:W3CDTF">2012-08-02T18:22:00Z</dcterms:modified>
</cp:coreProperties>
</file>