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UALR Staff Senate</w:t>
      </w:r>
    </w:p>
    <w:p w:rsidR="00000000" w:rsidDel="00000000" w:rsidP="00000000" w:rsidRDefault="00000000" w:rsidRPr="00000000">
      <w:pPr>
        <w:contextualSpacing w:val="0"/>
        <w:jc w:val="center"/>
      </w:pPr>
      <w:r w:rsidDel="00000000" w:rsidR="00000000" w:rsidRPr="00000000">
        <w:rPr>
          <w:rtl w:val="0"/>
        </w:rPr>
        <w:t xml:space="preserve">October</w:t>
      </w:r>
      <w:r w:rsidDel="00000000" w:rsidR="00000000" w:rsidRPr="00000000">
        <w:rPr>
          <w:rtl w:val="0"/>
        </w:rPr>
        <w:t xml:space="preserve"> 16, 2014</w:t>
      </w:r>
    </w:p>
    <w:p w:rsidR="00000000" w:rsidDel="00000000" w:rsidP="00000000" w:rsidRDefault="00000000" w:rsidRPr="00000000">
      <w:pPr>
        <w:contextualSpacing w:val="0"/>
        <w:jc w:val="center"/>
      </w:pPr>
      <w:r w:rsidDel="00000000" w:rsidR="00000000" w:rsidRPr="00000000">
        <w:rPr>
          <w:rtl w:val="0"/>
        </w:rPr>
        <w:t xml:space="preserve">Donaghey Student Center room D</w:t>
      </w:r>
    </w:p>
    <w:p w:rsidR="00000000" w:rsidDel="00000000" w:rsidP="00000000" w:rsidRDefault="00000000" w:rsidRPr="00000000">
      <w:pPr>
        <w:contextualSpacing w:val="0"/>
      </w:pPr>
      <w:r w:rsidDel="00000000" w:rsidR="00000000" w:rsidRPr="00000000">
        <w:rPr>
          <w:b w:val="1"/>
          <w:rtl w:val="0"/>
        </w:rPr>
        <w:t xml:space="preserve">Call to Order</w:t>
      </w:r>
    </w:p>
    <w:p w:rsidR="00000000" w:rsidDel="00000000" w:rsidP="00000000" w:rsidRDefault="00000000" w:rsidRPr="00000000">
      <w:pPr>
        <w:contextualSpacing w:val="0"/>
      </w:pPr>
      <w:r w:rsidDel="00000000" w:rsidR="00000000" w:rsidRPr="00000000">
        <w:rPr>
          <w:rtl w:val="0"/>
        </w:rPr>
        <w:t xml:space="preserve">Shanna Morris, President, welcomed everyone and called the meeting to order at 10:04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Roll Call</w:t>
      </w:r>
    </w:p>
    <w:p w:rsidR="00000000" w:rsidDel="00000000" w:rsidP="00000000" w:rsidRDefault="00000000" w:rsidRPr="00000000">
      <w:pPr>
        <w:contextualSpacing w:val="0"/>
      </w:pPr>
      <w:r w:rsidDel="00000000" w:rsidR="00000000" w:rsidRPr="00000000">
        <w:rPr>
          <w:rtl w:val="0"/>
        </w:rPr>
        <w:t xml:space="preserve">A sign-in sheet was distributed. Members, both elected and honorary, present were:</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Joshua Thomsen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Christopher Hickman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Vicky Walden-Wilson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Janet Dotson</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Pamela Bowie</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Tonya Hass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Kelly Gardner</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Karen Lee</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Frances Frazier</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Drew Glover</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Thomas Redd Jr.</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Sabrenna Rodgers-Lee</w:t>
            </w:r>
            <w:r w:rsidDel="00000000" w:rsidR="00000000" w:rsidRPr="00000000">
              <w:rPr>
                <w:rtl w:val="0"/>
              </w:rPr>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Amy Muse</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LaShanda Miles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Candi Barnum</w:t>
            </w:r>
            <w:r w:rsidDel="00000000" w:rsidR="00000000" w:rsidRPr="00000000">
              <w:rPr>
                <w:rtl w:val="0"/>
              </w:rPr>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Valarie Abrams</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Marlon Willis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Jaqueline Willis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Jennifer Moody</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Victor Carson</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Kristi Wright</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Jamie Jilka</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Laura McClellan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Sarah Travis</w:t>
            </w:r>
          </w:p>
        </w:tc>
      </w:tr>
      <w:tr>
        <w:trPr>
          <w:trHeight w:val="300" w:hRule="atLeast"/>
        </w:trP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Jennifer Godwin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Shanna Morris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Leanna Payton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Linda Stipsky</w:t>
            </w:r>
          </w:p>
        </w:tc>
      </w:tr>
      <w:tr>
        <w:trPr>
          <w:trHeight w:val="300" w:hRule="atLeast"/>
        </w:trP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Benson Chu</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Treasurer’s Report</w:t>
      </w:r>
    </w:p>
    <w:p w:rsidR="00000000" w:rsidDel="00000000" w:rsidP="00000000" w:rsidRDefault="00000000" w:rsidRPr="00000000">
      <w:pPr>
        <w:contextualSpacing w:val="0"/>
      </w:pPr>
      <w:r w:rsidDel="00000000" w:rsidR="00000000" w:rsidRPr="00000000">
        <w:rPr>
          <w:rtl w:val="0"/>
        </w:rPr>
        <w:t xml:space="preserve">Laura McClellan, Treasurer, reported on the financial standing of Staff Senate. There was no change in the balance since the last report. The ending balance was $1,958.86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Reading of Minutes</w:t>
      </w:r>
    </w:p>
    <w:p w:rsidR="00000000" w:rsidDel="00000000" w:rsidP="00000000" w:rsidRDefault="00000000" w:rsidRPr="00000000">
      <w:pPr>
        <w:contextualSpacing w:val="0"/>
      </w:pPr>
      <w:r w:rsidDel="00000000" w:rsidR="00000000" w:rsidRPr="00000000">
        <w:rPr>
          <w:rtl w:val="0"/>
        </w:rPr>
        <w:t xml:space="preserve">Minutes from the August meeting were reviewed by Staff Senate members. Kristi Wright moved to approve the minutes, Kelly Gardener seconded, the vote carried and the minutes were accepted.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Reports</w:t>
      </w:r>
    </w:p>
    <w:p w:rsidR="00000000" w:rsidDel="00000000" w:rsidP="00000000" w:rsidRDefault="00000000" w:rsidRPr="00000000">
      <w:pPr>
        <w:contextualSpacing w:val="0"/>
      </w:pPr>
      <w:r w:rsidDel="00000000" w:rsidR="00000000" w:rsidRPr="00000000">
        <w:rPr>
          <w:rtl w:val="0"/>
        </w:rPr>
        <w:t xml:space="preserve">The following committees gave reports (committees not listed had nothing to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Awards Ceremony -Tracy Collier, the chair of this committee, is no longer at UALR. A new chair needs to be elected.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Blood Drive - The next drive will be on November 21 in the Housing Commons, the committee is looking for volunteers.The Red Cross will supply us with a flyer. There is a new policy on those with tattoos; there are no regulations as long as tattoo was procured at licensed shop. For those that make an appt. in advance, they will be picked up by a golf cart. One may sign up for this on the Staff Senate website. Volunteers are needed;a sign-up sheet was passed around.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Campus Campaign - Linda Stipsky reported. The committee discussed the need to define its charge. There was a question of whether they are supposed to be assisting or running the campaign. They need volunteers/ambassadors from departments.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Communications - Jennifer Godwin reported. The first newsletter was sent out. Further communications were emailed out about the Fall Ball, Online Auction, etc.</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Development - Jennifer Godwin reported. Tickets are on sale for the Fall Ball. Anyone may come, not just UALR employees. Guests must be at least 21 years of age.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Fall Open House - The event will be held in Ledbetter room C. Table cloths are needed. Sandra Bates-Slaughter will order the food. Volunteers are needed to help set up and staff tables. Auction items are needed for door prizes and the tea cup auction. Leanna Payton has tickets.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Issues and Concerns - Sabrenna Rodgers-Lee reported. The committee is waiting to hear back about other institutions that offer child care. The committee may partner with other campus organizations that are also advocating for this issue.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Professional Development - Sabrenna Rodgers-Lee reported. The Dave Ramsey workshop facilitators are set up. The committee discussed the possibility of asking if the attendance fees could be set up as a payroll deduction. A survey was made to find out when most people would be able to attend. The idea is to do 8 classes, possibly more. Meeting space needs to be secured. At least 25 people will need to attend for the workshop to be viable. Teaching materials will be provided for free.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Public Outreach - Drew Glover reported. The coming Saturday will be the last opportunity to volunteer at the Children International football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vote was called to amend</w:t>
      </w:r>
      <w:r w:rsidDel="00000000" w:rsidR="00000000" w:rsidRPr="00000000">
        <w:rPr>
          <w:rtl w:val="0"/>
        </w:rPr>
        <w:t xml:space="preserve"> Article V as it is listed on the UALR website. The current changes should be made: the word “Vice-President” should be replaced with the word “President-Elect” throughout the article and the Public Outreach Committee should be listed as a standing committee. Thomas Redd Jr. made motion to accept these changes. Jennifer Godwin seconded the motion. The motion carried with 29 unanimous yeas. Shanna Morris will pass along the updates to the Faculty Senate so these changes can be made to Article V.</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Jennifer Godwin reported on the Student Government Association and Staff Senate join event planning. An ad hoc committee will meet to plan this. The idea started out as merely games like ping pong, but grew into an idea for creating “Trojan Olympics” and do more field day type games. Some possible dates included during homecoming, of which the homecoming game is Februrary 26.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Open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UALR employee Paul Waits recently died. A sympathy card for his family was passed around to be signed.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 picture of the current staff senate was taken following this meeting.</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We were happy to publically welcome back Frances Frazier who had been out sick for some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Adjournment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Frances Frazier</w:t>
      </w:r>
      <w:r w:rsidDel="00000000" w:rsidR="00000000" w:rsidRPr="00000000">
        <w:rPr>
          <w:rtl w:val="0"/>
        </w:rPr>
        <w:t xml:space="preserve"> moved to adjourn the meeting with Jennifer Moody seconding. That motion carried and Shanna Morris called the meeting to a close at 10:42 a.m.</w:t>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